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9FD" w:rsidRPr="00D461EB" w:rsidRDefault="00C37AB3" w:rsidP="00D461EB">
      <w:pPr>
        <w:rPr>
          <w:rFonts w:ascii="Times New Roman" w:eastAsia="黑体" w:hAnsi="Times New Roman" w:cs="Times New Roman"/>
          <w:sz w:val="24"/>
          <w:szCs w:val="24"/>
        </w:rPr>
      </w:pPr>
      <w:r w:rsidRPr="0017286A">
        <w:rPr>
          <w:rFonts w:ascii="Times New Roman" w:eastAsia="黑体" w:hAnsi="Times New Roman" w:cs="黑体" w:hint="eastAsia"/>
          <w:sz w:val="24"/>
          <w:szCs w:val="24"/>
        </w:rPr>
        <w:t>附件：</w:t>
      </w:r>
    </w:p>
    <w:p w:rsidR="002538EB" w:rsidRDefault="002538EB" w:rsidP="00721337">
      <w:pPr>
        <w:spacing w:line="276" w:lineRule="auto"/>
        <w:jc w:val="center"/>
        <w:rPr>
          <w:b/>
          <w:sz w:val="28"/>
          <w:szCs w:val="28"/>
        </w:rPr>
      </w:pPr>
      <w:r>
        <w:rPr>
          <w:rFonts w:hint="eastAsia"/>
          <w:b/>
          <w:sz w:val="28"/>
          <w:szCs w:val="28"/>
        </w:rPr>
        <w:t>广东外语外贸大学</w:t>
      </w:r>
      <w:r>
        <w:rPr>
          <w:rFonts w:hint="eastAsia"/>
          <w:b/>
          <w:sz w:val="28"/>
          <w:szCs w:val="28"/>
        </w:rPr>
        <w:t xml:space="preserve"> </w:t>
      </w:r>
      <w:r>
        <w:rPr>
          <w:rFonts w:hint="eastAsia"/>
          <w:b/>
          <w:sz w:val="28"/>
          <w:szCs w:val="28"/>
        </w:rPr>
        <w:t>英语语言文化</w:t>
      </w:r>
      <w:r w:rsidRPr="00423C64">
        <w:rPr>
          <w:rFonts w:hint="eastAsia"/>
          <w:b/>
          <w:sz w:val="28"/>
          <w:szCs w:val="28"/>
        </w:rPr>
        <w:t>学院</w:t>
      </w:r>
    </w:p>
    <w:p w:rsidR="002538EB" w:rsidRPr="00721337" w:rsidRDefault="002538EB" w:rsidP="00721337">
      <w:pPr>
        <w:spacing w:line="276" w:lineRule="auto"/>
        <w:jc w:val="center"/>
        <w:rPr>
          <w:b/>
          <w:sz w:val="28"/>
          <w:szCs w:val="28"/>
        </w:rPr>
      </w:pPr>
      <w:r w:rsidRPr="00423C64">
        <w:rPr>
          <w:rFonts w:hint="eastAsia"/>
          <w:b/>
          <w:sz w:val="28"/>
          <w:szCs w:val="28"/>
        </w:rPr>
        <w:t>201</w:t>
      </w:r>
      <w:r>
        <w:rPr>
          <w:rFonts w:hint="eastAsia"/>
          <w:b/>
          <w:sz w:val="28"/>
          <w:szCs w:val="28"/>
        </w:rPr>
        <w:t>8</w:t>
      </w:r>
      <w:r w:rsidRPr="00423C64">
        <w:rPr>
          <w:rFonts w:hint="eastAsia"/>
          <w:b/>
          <w:sz w:val="28"/>
          <w:szCs w:val="28"/>
        </w:rPr>
        <w:t>年优秀大学生夏令营</w:t>
      </w:r>
      <w:r>
        <w:rPr>
          <w:rFonts w:hint="eastAsia"/>
          <w:b/>
          <w:sz w:val="28"/>
          <w:szCs w:val="28"/>
        </w:rPr>
        <w:t>活动介绍</w:t>
      </w:r>
    </w:p>
    <w:p w:rsidR="002538EB" w:rsidRPr="00423C64" w:rsidRDefault="002538EB" w:rsidP="00721337">
      <w:pPr>
        <w:spacing w:line="360" w:lineRule="auto"/>
        <w:rPr>
          <w:b/>
          <w:sz w:val="24"/>
        </w:rPr>
      </w:pPr>
      <w:r w:rsidRPr="00423C64">
        <w:rPr>
          <w:rFonts w:hint="eastAsia"/>
          <w:b/>
          <w:sz w:val="24"/>
        </w:rPr>
        <w:t>一、</w:t>
      </w:r>
      <w:r w:rsidRPr="003751BA">
        <w:rPr>
          <w:rFonts w:hint="eastAsia"/>
          <w:b/>
          <w:sz w:val="24"/>
        </w:rPr>
        <w:t>英语语言文化学院</w:t>
      </w:r>
      <w:r>
        <w:rPr>
          <w:rFonts w:hint="eastAsia"/>
          <w:b/>
          <w:sz w:val="24"/>
        </w:rPr>
        <w:t>简介</w:t>
      </w:r>
    </w:p>
    <w:p w:rsidR="002538EB" w:rsidRPr="007D4C6F" w:rsidRDefault="002538EB" w:rsidP="002538EB">
      <w:pPr>
        <w:spacing w:line="276" w:lineRule="auto"/>
        <w:ind w:firstLineChars="177" w:firstLine="372"/>
      </w:pPr>
      <w:r w:rsidRPr="007D4C6F">
        <w:rPr>
          <w:rFonts w:hint="eastAsia"/>
        </w:rPr>
        <w:t>英语语言文化学院始于</w:t>
      </w:r>
      <w:r w:rsidRPr="007D4C6F">
        <w:rPr>
          <w:rFonts w:hint="eastAsia"/>
        </w:rPr>
        <w:t>1965</w:t>
      </w:r>
      <w:r w:rsidRPr="007D4C6F">
        <w:rPr>
          <w:rFonts w:hint="eastAsia"/>
        </w:rPr>
        <w:t>年广州外国语学院成立时的英语系，是广东外语外贸大学历史最悠久、学术底蕴最深厚的院系之一。学院现有英语语言文学、外国语言学及应用语言学、外语教学技术与评估、比较文化研究四个二级学科。</w:t>
      </w:r>
    </w:p>
    <w:p w:rsidR="002538EB" w:rsidRPr="007D4C6F" w:rsidRDefault="002538EB" w:rsidP="002538EB">
      <w:pPr>
        <w:snapToGrid w:val="0"/>
        <w:spacing w:line="276" w:lineRule="auto"/>
        <w:ind w:firstLine="420"/>
        <w:rPr>
          <w:rFonts w:ascii="宋体" w:hAnsi="宋体"/>
        </w:rPr>
      </w:pPr>
      <w:r w:rsidRPr="007D4C6F">
        <w:rPr>
          <w:rFonts w:ascii="宋体" w:hAnsi="宋体"/>
        </w:rPr>
        <w:t>英语语言文学专业</w:t>
      </w:r>
      <w:r w:rsidRPr="007D4C6F">
        <w:rPr>
          <w:rFonts w:ascii="宋体" w:hAnsi="宋体" w:hint="eastAsia"/>
        </w:rPr>
        <w:t>（硕士点、博士点）</w:t>
      </w:r>
      <w:r w:rsidRPr="007D4C6F">
        <w:rPr>
          <w:rFonts w:ascii="宋体" w:hAnsi="宋体"/>
        </w:rPr>
        <w:t>是</w:t>
      </w:r>
      <w:r w:rsidRPr="007D4C6F">
        <w:rPr>
          <w:rFonts w:ascii="宋体" w:hAnsi="宋体"/>
          <w:spacing w:val="-6"/>
        </w:rPr>
        <w:t>广东省重点学科和省级名牌专业</w:t>
      </w:r>
      <w:r w:rsidRPr="007D4C6F">
        <w:rPr>
          <w:rFonts w:ascii="宋体" w:hAnsi="宋体" w:hint="eastAsia"/>
        </w:rPr>
        <w:t>。</w:t>
      </w:r>
      <w:r w:rsidRPr="007D4C6F">
        <w:rPr>
          <w:rFonts w:ascii="宋体" w:hAnsi="宋体"/>
          <w:spacing w:val="-6"/>
        </w:rPr>
        <w:t>本硕士点是</w:t>
      </w:r>
      <w:r w:rsidRPr="007D4C6F">
        <w:rPr>
          <w:rFonts w:ascii="宋体" w:hAnsi="宋体"/>
        </w:rPr>
        <w:t>1978年我国恢复研究生教育而批准设立的首批硕士点之一。经过</w:t>
      </w:r>
      <w:r w:rsidRPr="007D4C6F">
        <w:rPr>
          <w:rFonts w:ascii="宋体" w:hAnsi="宋体" w:hint="eastAsia"/>
        </w:rPr>
        <w:t>40</w:t>
      </w:r>
      <w:r w:rsidRPr="007D4C6F">
        <w:rPr>
          <w:rFonts w:ascii="宋体" w:hAnsi="宋体"/>
        </w:rPr>
        <w:t>年的建设，</w:t>
      </w:r>
      <w:r w:rsidRPr="007D4C6F">
        <w:rPr>
          <w:rFonts w:ascii="宋体" w:hAnsi="宋体" w:hint="eastAsia"/>
        </w:rPr>
        <w:t>学位点</w:t>
      </w:r>
      <w:r w:rsidRPr="007D4C6F">
        <w:rPr>
          <w:rFonts w:ascii="宋体" w:hAnsi="宋体"/>
        </w:rPr>
        <w:t>形成了整齐的学术梯队，取得了</w:t>
      </w:r>
      <w:r w:rsidRPr="007D4C6F">
        <w:rPr>
          <w:rFonts w:ascii="宋体" w:hAnsi="宋体" w:hint="eastAsia"/>
        </w:rPr>
        <w:t>丰硕的</w:t>
      </w:r>
      <w:r w:rsidRPr="007D4C6F">
        <w:rPr>
          <w:rFonts w:ascii="宋体" w:hAnsi="宋体"/>
        </w:rPr>
        <w:t>学术成果</w:t>
      </w:r>
      <w:r w:rsidRPr="007D4C6F">
        <w:rPr>
          <w:rFonts w:ascii="宋体" w:hAnsi="宋体" w:hint="eastAsia"/>
        </w:rPr>
        <w:t>。</w:t>
      </w:r>
    </w:p>
    <w:p w:rsidR="002538EB" w:rsidRPr="007D4C6F" w:rsidRDefault="002538EB" w:rsidP="002538EB">
      <w:pPr>
        <w:snapToGrid w:val="0"/>
        <w:spacing w:line="276" w:lineRule="auto"/>
        <w:ind w:firstLineChars="200" w:firstLine="420"/>
        <w:rPr>
          <w:rFonts w:ascii="宋体" w:hAnsi="宋体"/>
        </w:rPr>
      </w:pPr>
      <w:r w:rsidRPr="007D4C6F">
        <w:rPr>
          <w:rFonts w:hAnsi="宋体" w:hint="eastAsia"/>
          <w:bCs/>
        </w:rPr>
        <w:t>比</w:t>
      </w:r>
      <w:r w:rsidRPr="007D4C6F">
        <w:rPr>
          <w:rFonts w:ascii="宋体" w:hAnsi="宋体" w:hint="eastAsia"/>
        </w:rPr>
        <w:t>较文化研究专业（硕士点）</w:t>
      </w:r>
      <w:r w:rsidRPr="007D4C6F">
        <w:rPr>
          <w:rFonts w:ascii="宋体" w:hAnsi="宋体"/>
        </w:rPr>
        <w:t>是我校</w:t>
      </w:r>
      <w:r w:rsidRPr="007D4C6F">
        <w:rPr>
          <w:rFonts w:ascii="宋体" w:hAnsi="宋体" w:hint="eastAsia"/>
        </w:rPr>
        <w:t>省级重点学科和省级名牌专业</w:t>
      </w:r>
      <w:r w:rsidRPr="007D4C6F">
        <w:rPr>
          <w:rFonts w:ascii="宋体" w:hAnsi="宋体"/>
        </w:rPr>
        <w:t>英语语言文学硕士点的主要研究方向之一，</w:t>
      </w:r>
      <w:r w:rsidRPr="007D4C6F">
        <w:rPr>
          <w:rFonts w:ascii="宋体" w:hAnsi="宋体" w:hint="eastAsia"/>
        </w:rPr>
        <w:t>利用和传承了英语语言文化学院深厚的语言、文学和文化研究优势。</w:t>
      </w:r>
    </w:p>
    <w:p w:rsidR="002538EB" w:rsidRPr="007D4C6F" w:rsidRDefault="002538EB" w:rsidP="002538EB">
      <w:pPr>
        <w:snapToGrid w:val="0"/>
        <w:spacing w:line="276" w:lineRule="auto"/>
        <w:ind w:firstLine="420"/>
        <w:rPr>
          <w:rFonts w:ascii="宋体" w:hAnsi="宋体"/>
        </w:rPr>
      </w:pPr>
      <w:r w:rsidRPr="007D4C6F">
        <w:rPr>
          <w:rFonts w:ascii="宋体" w:hAnsi="宋体" w:hint="eastAsia"/>
        </w:rPr>
        <w:t>外国语言学及应用语言学（硕士点、博士点）是国家级重点学科。硕士点历史悠久，为1978年我国批准设立的首批硕士点之一。依托国家级重点学科、教育部人文社会科学重点研究基地，学科专业性强，学术气氛浓厚，国内外学术联系广泛。研究方向齐全，涉及该专业领域几乎所有的研究方向。</w:t>
      </w:r>
    </w:p>
    <w:p w:rsidR="002538EB" w:rsidRPr="007D4C6F" w:rsidRDefault="002538EB" w:rsidP="002538EB">
      <w:pPr>
        <w:snapToGrid w:val="0"/>
        <w:spacing w:line="276" w:lineRule="auto"/>
        <w:ind w:firstLineChars="200" w:firstLine="420"/>
        <w:rPr>
          <w:rFonts w:ascii="宋体" w:hAnsi="宋体"/>
        </w:rPr>
      </w:pPr>
      <w:r w:rsidRPr="007D4C6F">
        <w:rPr>
          <w:rFonts w:ascii="宋体" w:hAnsi="宋体" w:hint="eastAsia"/>
        </w:rPr>
        <w:t>外语教学技术与评估（硕士点、博士点）属国内首创，硕士点2009年获教育部批准。本学位点侧重培养实用型人才，研究方向包括语言测试、网络化教育技术、以及教材和教学法，开辟以信息技术与方法全程研究语言教学与评估的新领域。</w:t>
      </w:r>
    </w:p>
    <w:p w:rsidR="002538EB" w:rsidRDefault="002538EB" w:rsidP="002538EB">
      <w:pPr>
        <w:snapToGrid w:val="0"/>
        <w:ind w:firstLineChars="200" w:firstLine="480"/>
        <w:rPr>
          <w:rFonts w:ascii="宋体" w:hAnsi="宋体"/>
          <w:sz w:val="24"/>
        </w:rPr>
      </w:pPr>
    </w:p>
    <w:p w:rsidR="002538EB" w:rsidRDefault="002538EB" w:rsidP="002538EB">
      <w:pPr>
        <w:rPr>
          <w:b/>
          <w:sz w:val="24"/>
        </w:rPr>
      </w:pPr>
      <w:bookmarkStart w:id="0" w:name="OLE_LINK1"/>
      <w:r>
        <w:rPr>
          <w:rFonts w:hint="eastAsia"/>
          <w:b/>
          <w:sz w:val="24"/>
        </w:rPr>
        <w:t>二、申请条件</w:t>
      </w:r>
    </w:p>
    <w:p w:rsidR="002538EB" w:rsidRPr="007D4C6F" w:rsidRDefault="002538EB" w:rsidP="002538EB">
      <w:pPr>
        <w:spacing w:line="276" w:lineRule="auto"/>
      </w:pPr>
      <w:r>
        <w:rPr>
          <w:rFonts w:hint="eastAsia"/>
          <w:sz w:val="24"/>
        </w:rPr>
        <w:t xml:space="preserve">　　</w:t>
      </w:r>
      <w:r w:rsidRPr="007D4C6F">
        <w:rPr>
          <w:rFonts w:hint="eastAsia"/>
        </w:rPr>
        <w:t>1</w:t>
      </w:r>
      <w:r w:rsidRPr="007D4C6F">
        <w:rPr>
          <w:rFonts w:hint="eastAsia"/>
        </w:rPr>
        <w:t>、符合广东外语外贸大学暑期夏令营的申请条件。</w:t>
      </w:r>
    </w:p>
    <w:p w:rsidR="002538EB" w:rsidRPr="007D4C6F" w:rsidRDefault="002538EB" w:rsidP="002538EB">
      <w:pPr>
        <w:spacing w:line="276" w:lineRule="auto"/>
      </w:pPr>
      <w:r w:rsidRPr="007D4C6F">
        <w:rPr>
          <w:rFonts w:hint="eastAsia"/>
        </w:rPr>
        <w:t xml:space="preserve">　　</w:t>
      </w:r>
      <w:r w:rsidRPr="007D4C6F">
        <w:rPr>
          <w:rFonts w:hint="eastAsia"/>
        </w:rPr>
        <w:t>2</w:t>
      </w:r>
      <w:r w:rsidRPr="007D4C6F">
        <w:rPr>
          <w:rFonts w:hint="eastAsia"/>
        </w:rPr>
        <w:t>、跨文化沟通能力突出，综合素质高，学习能力强，具备从事相关专业实践和研究的潜力。</w:t>
      </w:r>
    </w:p>
    <w:p w:rsidR="002538EB" w:rsidRPr="007D4C6F" w:rsidRDefault="002538EB" w:rsidP="002538EB">
      <w:pPr>
        <w:spacing w:line="276" w:lineRule="auto"/>
      </w:pPr>
      <w:r w:rsidRPr="007D4C6F">
        <w:rPr>
          <w:rFonts w:hint="eastAsia"/>
        </w:rPr>
        <w:t xml:space="preserve">　　</w:t>
      </w:r>
      <w:r w:rsidRPr="007D4C6F">
        <w:rPr>
          <w:rFonts w:hint="eastAsia"/>
        </w:rPr>
        <w:t>3</w:t>
      </w:r>
      <w:r w:rsidRPr="007D4C6F">
        <w:rPr>
          <w:rFonts w:hint="eastAsia"/>
        </w:rPr>
        <w:t>、优先考察具备以下条件的申请者：</w:t>
      </w:r>
    </w:p>
    <w:p w:rsidR="002538EB" w:rsidRPr="007D4C6F" w:rsidRDefault="002538EB" w:rsidP="002538EB">
      <w:pPr>
        <w:spacing w:line="276" w:lineRule="auto"/>
        <w:ind w:firstLine="420"/>
      </w:pPr>
      <w:r w:rsidRPr="007D4C6F">
        <w:rPr>
          <w:rFonts w:hint="eastAsia"/>
        </w:rPr>
        <w:t>（</w:t>
      </w:r>
      <w:r w:rsidRPr="007D4C6F">
        <w:rPr>
          <w:rFonts w:hint="eastAsia"/>
        </w:rPr>
        <w:t>1</w:t>
      </w:r>
      <w:r w:rsidRPr="007D4C6F">
        <w:rPr>
          <w:rFonts w:hint="eastAsia"/>
        </w:rPr>
        <w:t>）</w:t>
      </w:r>
      <w:proofErr w:type="gramStart"/>
      <w:r w:rsidRPr="007D4C6F">
        <w:rPr>
          <w:rFonts w:hint="eastAsia"/>
        </w:rPr>
        <w:t>专四或专八成绩</w:t>
      </w:r>
      <w:proofErr w:type="gramEnd"/>
      <w:r w:rsidRPr="007D4C6F">
        <w:rPr>
          <w:rFonts w:hint="eastAsia"/>
        </w:rPr>
        <w:t>为优秀；</w:t>
      </w:r>
    </w:p>
    <w:p w:rsidR="002538EB" w:rsidRPr="007D4C6F" w:rsidRDefault="002538EB" w:rsidP="002538EB">
      <w:pPr>
        <w:spacing w:line="276" w:lineRule="auto"/>
        <w:ind w:firstLine="420"/>
      </w:pPr>
      <w:r w:rsidRPr="007D4C6F">
        <w:rPr>
          <w:rFonts w:hint="eastAsia"/>
        </w:rPr>
        <w:t>（</w:t>
      </w:r>
      <w:r w:rsidRPr="007D4C6F">
        <w:rPr>
          <w:rFonts w:hint="eastAsia"/>
        </w:rPr>
        <w:t>2</w:t>
      </w:r>
      <w:r w:rsidRPr="007D4C6F">
        <w:rPr>
          <w:rFonts w:hint="eastAsia"/>
        </w:rPr>
        <w:t>）</w:t>
      </w:r>
      <w:proofErr w:type="gramStart"/>
      <w:r w:rsidRPr="007D4C6F">
        <w:rPr>
          <w:rFonts w:hint="eastAsia"/>
        </w:rPr>
        <w:t>雅思成绩</w:t>
      </w:r>
      <w:proofErr w:type="gramEnd"/>
      <w:r w:rsidRPr="007D4C6F">
        <w:rPr>
          <w:rFonts w:hint="eastAsia"/>
        </w:rPr>
        <w:t>7</w:t>
      </w:r>
      <w:r w:rsidRPr="007D4C6F">
        <w:rPr>
          <w:rFonts w:hint="eastAsia"/>
        </w:rPr>
        <w:t>分以上；</w:t>
      </w:r>
    </w:p>
    <w:p w:rsidR="002538EB" w:rsidRPr="007D4C6F" w:rsidRDefault="002538EB" w:rsidP="002538EB">
      <w:pPr>
        <w:spacing w:line="276" w:lineRule="auto"/>
        <w:ind w:firstLine="420"/>
      </w:pPr>
      <w:r w:rsidRPr="007D4C6F">
        <w:rPr>
          <w:rFonts w:hint="eastAsia"/>
        </w:rPr>
        <w:t>（</w:t>
      </w:r>
      <w:r w:rsidRPr="007D4C6F">
        <w:rPr>
          <w:rFonts w:hint="eastAsia"/>
        </w:rPr>
        <w:t>3</w:t>
      </w:r>
      <w:r w:rsidRPr="007D4C6F">
        <w:rPr>
          <w:rFonts w:hint="eastAsia"/>
        </w:rPr>
        <w:t>）托福成绩</w:t>
      </w:r>
      <w:r w:rsidRPr="007D4C6F">
        <w:rPr>
          <w:rFonts w:hint="eastAsia"/>
        </w:rPr>
        <w:t>105</w:t>
      </w:r>
      <w:r w:rsidRPr="007D4C6F">
        <w:rPr>
          <w:rFonts w:hint="eastAsia"/>
        </w:rPr>
        <w:t>分以上；</w:t>
      </w:r>
    </w:p>
    <w:p w:rsidR="002538EB" w:rsidRDefault="002538EB" w:rsidP="002538EB">
      <w:pPr>
        <w:spacing w:line="276" w:lineRule="auto"/>
        <w:ind w:firstLine="420"/>
        <w:rPr>
          <w:sz w:val="24"/>
        </w:rPr>
      </w:pPr>
      <w:r w:rsidRPr="007D4C6F">
        <w:rPr>
          <w:rFonts w:hint="eastAsia"/>
        </w:rPr>
        <w:t>（</w:t>
      </w:r>
      <w:r w:rsidRPr="007D4C6F">
        <w:rPr>
          <w:rFonts w:hint="eastAsia"/>
        </w:rPr>
        <w:t>4</w:t>
      </w:r>
      <w:r w:rsidRPr="007D4C6F">
        <w:rPr>
          <w:rFonts w:hint="eastAsia"/>
        </w:rPr>
        <w:t>）参加国际性、全国性专业竞赛（如“</w:t>
      </w:r>
      <w:r w:rsidRPr="007D4C6F">
        <w:rPr>
          <w:rFonts w:hint="eastAsia"/>
        </w:rPr>
        <w:t>21</w:t>
      </w:r>
      <w:r w:rsidRPr="007D4C6F">
        <w:rPr>
          <w:rFonts w:hint="eastAsia"/>
        </w:rPr>
        <w:t>世纪杯”全国英语演讲比赛、“外</w:t>
      </w:r>
      <w:proofErr w:type="gramStart"/>
      <w:r w:rsidRPr="007D4C6F">
        <w:rPr>
          <w:rFonts w:hint="eastAsia"/>
        </w:rPr>
        <w:t>研</w:t>
      </w:r>
      <w:proofErr w:type="gramEnd"/>
      <w:r w:rsidRPr="007D4C6F">
        <w:rPr>
          <w:rFonts w:hint="eastAsia"/>
        </w:rPr>
        <w:t>社杯”全国英语辩论赛、“外</w:t>
      </w:r>
      <w:proofErr w:type="gramStart"/>
      <w:r w:rsidRPr="007D4C6F">
        <w:rPr>
          <w:rFonts w:hint="eastAsia"/>
        </w:rPr>
        <w:t>研</w:t>
      </w:r>
      <w:proofErr w:type="gramEnd"/>
      <w:r w:rsidRPr="007D4C6F">
        <w:rPr>
          <w:rFonts w:hint="eastAsia"/>
        </w:rPr>
        <w:t>社杯”全国英语演讲比赛、</w:t>
      </w:r>
      <w:r w:rsidRPr="007D4C6F">
        <w:rPr>
          <w:rFonts w:hint="eastAsia"/>
        </w:rPr>
        <w:t>CCTV</w:t>
      </w:r>
      <w:r w:rsidRPr="007D4C6F">
        <w:rPr>
          <w:rFonts w:hint="eastAsia"/>
        </w:rPr>
        <w:t>杯英语演讲比赛、模拟联合国、模拟法庭比赛等），获得名次者。</w:t>
      </w:r>
    </w:p>
    <w:p w:rsidR="002538EB" w:rsidRDefault="002538EB" w:rsidP="002538EB">
      <w:pPr>
        <w:ind w:firstLine="420"/>
        <w:rPr>
          <w:sz w:val="24"/>
        </w:rPr>
      </w:pPr>
    </w:p>
    <w:p w:rsidR="002538EB" w:rsidRPr="007D4C6F" w:rsidRDefault="002538EB" w:rsidP="002538EB">
      <w:pPr>
        <w:spacing w:line="276" w:lineRule="auto"/>
        <w:rPr>
          <w:b/>
          <w:sz w:val="24"/>
        </w:rPr>
      </w:pPr>
      <w:r w:rsidRPr="00A647C4">
        <w:rPr>
          <w:rFonts w:hint="eastAsia"/>
          <w:b/>
          <w:sz w:val="24"/>
        </w:rPr>
        <w:t>三、</w:t>
      </w:r>
      <w:r>
        <w:rPr>
          <w:rFonts w:hint="eastAsia"/>
          <w:b/>
          <w:sz w:val="24"/>
        </w:rPr>
        <w:t>“优秀营员”考核方法</w:t>
      </w:r>
    </w:p>
    <w:p w:rsidR="002538EB" w:rsidRPr="007D4C6F" w:rsidRDefault="002538EB" w:rsidP="002538EB">
      <w:pPr>
        <w:pStyle w:val="1"/>
        <w:spacing w:line="276" w:lineRule="auto"/>
        <w:ind w:left="420" w:firstLineChars="0" w:firstLine="0"/>
        <w:rPr>
          <w:szCs w:val="21"/>
        </w:rPr>
      </w:pPr>
      <w:bookmarkStart w:id="1" w:name="OLE_LINK2"/>
      <w:bookmarkEnd w:id="0"/>
      <w:r w:rsidRPr="007D4C6F">
        <w:rPr>
          <w:rFonts w:hint="eastAsia"/>
          <w:szCs w:val="21"/>
        </w:rPr>
        <w:t>1</w:t>
      </w:r>
      <w:r w:rsidRPr="007D4C6F">
        <w:rPr>
          <w:rFonts w:hint="eastAsia"/>
          <w:szCs w:val="21"/>
        </w:rPr>
        <w:t>、背景评估：包括教育背景、学习成绩、科研能力、获奖情况、外语水平；占</w:t>
      </w:r>
      <w:r w:rsidRPr="007D4C6F">
        <w:rPr>
          <w:rFonts w:hint="eastAsia"/>
          <w:szCs w:val="21"/>
        </w:rPr>
        <w:t>20%</w:t>
      </w:r>
      <w:r>
        <w:rPr>
          <w:rFonts w:hint="eastAsia"/>
          <w:szCs w:val="21"/>
        </w:rPr>
        <w:t>。</w:t>
      </w:r>
    </w:p>
    <w:p w:rsidR="002538EB" w:rsidRPr="007D4C6F" w:rsidRDefault="002538EB" w:rsidP="002538EB">
      <w:pPr>
        <w:pStyle w:val="1"/>
        <w:spacing w:line="276" w:lineRule="auto"/>
        <w:ind w:left="420" w:firstLineChars="0" w:firstLine="0"/>
        <w:rPr>
          <w:szCs w:val="21"/>
        </w:rPr>
      </w:pPr>
      <w:r w:rsidRPr="007D4C6F">
        <w:rPr>
          <w:rFonts w:hint="eastAsia"/>
          <w:szCs w:val="21"/>
        </w:rPr>
        <w:t>2</w:t>
      </w:r>
      <w:r w:rsidRPr="007D4C6F">
        <w:rPr>
          <w:rFonts w:hint="eastAsia"/>
          <w:szCs w:val="21"/>
        </w:rPr>
        <w:t>、笔试：考察英语研究相关知识构成（语言学和文学分开），题型包括简答题、翻译题、写作题；占</w:t>
      </w:r>
      <w:r w:rsidRPr="007D4C6F">
        <w:rPr>
          <w:rFonts w:hint="eastAsia"/>
          <w:szCs w:val="21"/>
        </w:rPr>
        <w:t>40</w:t>
      </w:r>
      <w:r w:rsidRPr="007D4C6F">
        <w:rPr>
          <w:rFonts w:hint="eastAsia"/>
          <w:szCs w:val="21"/>
        </w:rPr>
        <w:t>％</w:t>
      </w:r>
      <w:r>
        <w:rPr>
          <w:rFonts w:hint="eastAsia"/>
          <w:szCs w:val="21"/>
        </w:rPr>
        <w:t>。</w:t>
      </w:r>
    </w:p>
    <w:p w:rsidR="002538EB" w:rsidRPr="007D4C6F" w:rsidRDefault="002538EB" w:rsidP="002538EB">
      <w:pPr>
        <w:pStyle w:val="1"/>
        <w:spacing w:line="276" w:lineRule="auto"/>
        <w:ind w:left="420" w:firstLineChars="0" w:firstLine="0"/>
        <w:rPr>
          <w:szCs w:val="21"/>
        </w:rPr>
      </w:pPr>
      <w:r w:rsidRPr="007D4C6F">
        <w:rPr>
          <w:rFonts w:hint="eastAsia"/>
          <w:szCs w:val="21"/>
        </w:rPr>
        <w:t>3</w:t>
      </w:r>
      <w:r w:rsidRPr="007D4C6F">
        <w:rPr>
          <w:rFonts w:hint="eastAsia"/>
          <w:szCs w:val="21"/>
        </w:rPr>
        <w:t>、</w:t>
      </w:r>
      <w:r w:rsidRPr="007D4C6F">
        <w:rPr>
          <w:rFonts w:hint="eastAsia"/>
          <w:szCs w:val="21"/>
        </w:rPr>
        <w:t xml:space="preserve"> </w:t>
      </w:r>
      <w:r w:rsidRPr="007D4C6F">
        <w:rPr>
          <w:rFonts w:hint="eastAsia"/>
          <w:szCs w:val="21"/>
        </w:rPr>
        <w:t>综合面试：主要考察英语研究相关知识及研究能力（语言学和文学分开），</w:t>
      </w:r>
      <w:proofErr w:type="gramStart"/>
      <w:r w:rsidRPr="007D4C6F">
        <w:rPr>
          <w:rFonts w:hint="eastAsia"/>
          <w:szCs w:val="21"/>
        </w:rPr>
        <w:t>含心理</w:t>
      </w:r>
      <w:proofErr w:type="gramEnd"/>
      <w:r w:rsidRPr="007D4C6F">
        <w:rPr>
          <w:rFonts w:hint="eastAsia"/>
          <w:szCs w:val="21"/>
        </w:rPr>
        <w:t>素质等；占</w:t>
      </w:r>
      <w:r w:rsidRPr="007D4C6F">
        <w:rPr>
          <w:rFonts w:hint="eastAsia"/>
          <w:szCs w:val="21"/>
        </w:rPr>
        <w:t>40%</w:t>
      </w:r>
      <w:r>
        <w:rPr>
          <w:rFonts w:hint="eastAsia"/>
          <w:szCs w:val="21"/>
        </w:rPr>
        <w:t>。</w:t>
      </w:r>
    </w:p>
    <w:bookmarkEnd w:id="1"/>
    <w:p w:rsidR="002538EB" w:rsidRDefault="002538EB" w:rsidP="002538EB">
      <w:pPr>
        <w:snapToGrid w:val="0"/>
        <w:ind w:firstLineChars="200" w:firstLine="480"/>
        <w:rPr>
          <w:rFonts w:ascii="宋体" w:hAnsi="宋体"/>
          <w:sz w:val="24"/>
        </w:rPr>
      </w:pPr>
    </w:p>
    <w:p w:rsidR="002538EB" w:rsidRDefault="002538EB" w:rsidP="002538EB">
      <w:pPr>
        <w:spacing w:line="276" w:lineRule="auto"/>
        <w:rPr>
          <w:b/>
          <w:sz w:val="24"/>
        </w:rPr>
      </w:pPr>
      <w:bookmarkStart w:id="2" w:name="OLE_LINK3"/>
      <w:r>
        <w:rPr>
          <w:rFonts w:hint="eastAsia"/>
          <w:b/>
          <w:sz w:val="24"/>
        </w:rPr>
        <w:t>五</w:t>
      </w:r>
      <w:r w:rsidRPr="00423C64">
        <w:rPr>
          <w:rFonts w:hint="eastAsia"/>
          <w:b/>
          <w:sz w:val="24"/>
        </w:rPr>
        <w:t>、</w:t>
      </w:r>
      <w:r w:rsidRPr="00F45CFD">
        <w:rPr>
          <w:rFonts w:hint="eastAsia"/>
          <w:b/>
          <w:sz w:val="24"/>
        </w:rPr>
        <w:t>活动</w:t>
      </w:r>
      <w:r>
        <w:rPr>
          <w:rFonts w:hint="eastAsia"/>
          <w:b/>
          <w:sz w:val="24"/>
        </w:rPr>
        <w:t>安排</w:t>
      </w:r>
    </w:p>
    <w:p w:rsidR="002538EB" w:rsidRPr="007D4C6F" w:rsidRDefault="002538EB" w:rsidP="002538EB">
      <w:pPr>
        <w:spacing w:line="276" w:lineRule="auto"/>
        <w:rPr>
          <w:b/>
          <w:sz w:val="24"/>
        </w:rPr>
      </w:pPr>
    </w:p>
    <w:tbl>
      <w:tblPr>
        <w:tblStyle w:val="a6"/>
        <w:tblW w:w="8123" w:type="dxa"/>
        <w:tblInd w:w="399" w:type="dxa"/>
        <w:tblLayout w:type="fixed"/>
        <w:tblLook w:val="04A0"/>
      </w:tblPr>
      <w:tblGrid>
        <w:gridCol w:w="2441"/>
        <w:gridCol w:w="2088"/>
        <w:gridCol w:w="3594"/>
      </w:tblGrid>
      <w:tr w:rsidR="002538EB" w:rsidTr="004E76A6">
        <w:tc>
          <w:tcPr>
            <w:tcW w:w="2441" w:type="dxa"/>
          </w:tcPr>
          <w:p w:rsidR="002538EB" w:rsidRPr="007D4C6F" w:rsidRDefault="002538EB" w:rsidP="004E76A6">
            <w:pPr>
              <w:jc w:val="center"/>
              <w:rPr>
                <w:b/>
                <w:sz w:val="24"/>
              </w:rPr>
            </w:pPr>
            <w:r w:rsidRPr="007D4C6F">
              <w:rPr>
                <w:rFonts w:hint="eastAsia"/>
                <w:b/>
                <w:sz w:val="24"/>
              </w:rPr>
              <w:lastRenderedPageBreak/>
              <w:t>日期</w:t>
            </w:r>
          </w:p>
        </w:tc>
        <w:tc>
          <w:tcPr>
            <w:tcW w:w="2088" w:type="dxa"/>
          </w:tcPr>
          <w:p w:rsidR="002538EB" w:rsidRPr="007D4C6F" w:rsidRDefault="002538EB" w:rsidP="004E76A6">
            <w:pPr>
              <w:jc w:val="center"/>
              <w:rPr>
                <w:b/>
                <w:sz w:val="24"/>
              </w:rPr>
            </w:pPr>
            <w:r w:rsidRPr="007D4C6F">
              <w:rPr>
                <w:rFonts w:hint="eastAsia"/>
                <w:b/>
                <w:sz w:val="24"/>
              </w:rPr>
              <w:t>时间</w:t>
            </w:r>
          </w:p>
        </w:tc>
        <w:tc>
          <w:tcPr>
            <w:tcW w:w="3594" w:type="dxa"/>
          </w:tcPr>
          <w:p w:rsidR="002538EB" w:rsidRPr="007D4C6F" w:rsidRDefault="002538EB" w:rsidP="004E76A6">
            <w:pPr>
              <w:jc w:val="center"/>
              <w:rPr>
                <w:b/>
                <w:sz w:val="24"/>
              </w:rPr>
            </w:pPr>
            <w:r>
              <w:rPr>
                <w:rFonts w:hint="eastAsia"/>
                <w:b/>
                <w:sz w:val="24"/>
              </w:rPr>
              <w:t>活动</w:t>
            </w:r>
            <w:r w:rsidRPr="007D4C6F">
              <w:rPr>
                <w:rFonts w:hint="eastAsia"/>
                <w:b/>
                <w:sz w:val="24"/>
              </w:rPr>
              <w:t>内容</w:t>
            </w:r>
          </w:p>
        </w:tc>
      </w:tr>
      <w:tr w:rsidR="002538EB" w:rsidTr="004E76A6">
        <w:tc>
          <w:tcPr>
            <w:tcW w:w="2441" w:type="dxa"/>
          </w:tcPr>
          <w:p w:rsidR="002538EB" w:rsidRPr="002538EB" w:rsidRDefault="002538EB" w:rsidP="004E76A6">
            <w:pPr>
              <w:jc w:val="center"/>
              <w:rPr>
                <w:sz w:val="21"/>
              </w:rPr>
            </w:pPr>
            <w:r w:rsidRPr="002538EB">
              <w:rPr>
                <w:rFonts w:hint="eastAsia"/>
                <w:sz w:val="21"/>
              </w:rPr>
              <w:t>6</w:t>
            </w:r>
            <w:r w:rsidRPr="002538EB">
              <w:rPr>
                <w:rFonts w:hint="eastAsia"/>
                <w:sz w:val="21"/>
              </w:rPr>
              <w:t>月</w:t>
            </w:r>
            <w:r w:rsidRPr="002538EB">
              <w:rPr>
                <w:rFonts w:hint="eastAsia"/>
                <w:sz w:val="21"/>
              </w:rPr>
              <w:t>25</w:t>
            </w:r>
            <w:r w:rsidRPr="002538EB">
              <w:rPr>
                <w:rFonts w:hint="eastAsia"/>
                <w:sz w:val="21"/>
              </w:rPr>
              <w:t>日</w:t>
            </w:r>
          </w:p>
        </w:tc>
        <w:tc>
          <w:tcPr>
            <w:tcW w:w="2088" w:type="dxa"/>
          </w:tcPr>
          <w:p w:rsidR="002538EB" w:rsidRPr="002538EB" w:rsidRDefault="002538EB" w:rsidP="004E76A6">
            <w:pPr>
              <w:jc w:val="center"/>
              <w:rPr>
                <w:sz w:val="21"/>
              </w:rPr>
            </w:pPr>
          </w:p>
        </w:tc>
        <w:tc>
          <w:tcPr>
            <w:tcW w:w="3594" w:type="dxa"/>
          </w:tcPr>
          <w:p w:rsidR="002538EB" w:rsidRPr="002538EB" w:rsidRDefault="002538EB" w:rsidP="004E76A6">
            <w:pPr>
              <w:jc w:val="center"/>
              <w:rPr>
                <w:sz w:val="21"/>
              </w:rPr>
            </w:pPr>
            <w:r w:rsidRPr="002538EB">
              <w:rPr>
                <w:rFonts w:hint="eastAsia"/>
                <w:sz w:val="21"/>
              </w:rPr>
              <w:t>营员报到</w:t>
            </w:r>
          </w:p>
        </w:tc>
      </w:tr>
      <w:tr w:rsidR="002538EB" w:rsidTr="004E76A6">
        <w:tc>
          <w:tcPr>
            <w:tcW w:w="2441" w:type="dxa"/>
          </w:tcPr>
          <w:p w:rsidR="002538EB" w:rsidRPr="002538EB" w:rsidRDefault="002538EB" w:rsidP="004E76A6">
            <w:pPr>
              <w:jc w:val="center"/>
              <w:rPr>
                <w:sz w:val="21"/>
              </w:rPr>
            </w:pPr>
            <w:r w:rsidRPr="002538EB">
              <w:rPr>
                <w:rFonts w:hint="eastAsia"/>
                <w:sz w:val="21"/>
              </w:rPr>
              <w:t>6</w:t>
            </w:r>
            <w:r w:rsidRPr="002538EB">
              <w:rPr>
                <w:rFonts w:hint="eastAsia"/>
                <w:sz w:val="21"/>
              </w:rPr>
              <w:t>月</w:t>
            </w:r>
            <w:r w:rsidRPr="002538EB">
              <w:rPr>
                <w:rFonts w:hint="eastAsia"/>
                <w:sz w:val="21"/>
              </w:rPr>
              <w:t>26</w:t>
            </w:r>
            <w:r w:rsidRPr="002538EB">
              <w:rPr>
                <w:rFonts w:hint="eastAsia"/>
                <w:sz w:val="21"/>
              </w:rPr>
              <w:t>日</w:t>
            </w:r>
          </w:p>
        </w:tc>
        <w:tc>
          <w:tcPr>
            <w:tcW w:w="2088" w:type="dxa"/>
          </w:tcPr>
          <w:p w:rsidR="002538EB" w:rsidRPr="002538EB" w:rsidRDefault="002538EB" w:rsidP="004E76A6">
            <w:pPr>
              <w:jc w:val="center"/>
              <w:rPr>
                <w:sz w:val="21"/>
              </w:rPr>
            </w:pPr>
          </w:p>
        </w:tc>
        <w:tc>
          <w:tcPr>
            <w:tcW w:w="3594" w:type="dxa"/>
          </w:tcPr>
          <w:p w:rsidR="002538EB" w:rsidRPr="002538EB" w:rsidRDefault="002538EB" w:rsidP="004E76A6">
            <w:pPr>
              <w:jc w:val="center"/>
              <w:rPr>
                <w:sz w:val="21"/>
              </w:rPr>
            </w:pPr>
            <w:r w:rsidRPr="002538EB">
              <w:rPr>
                <w:rFonts w:hint="eastAsia"/>
                <w:sz w:val="21"/>
              </w:rPr>
              <w:t>开营</w:t>
            </w:r>
          </w:p>
        </w:tc>
      </w:tr>
      <w:tr w:rsidR="002538EB" w:rsidTr="004E76A6">
        <w:tc>
          <w:tcPr>
            <w:tcW w:w="2441" w:type="dxa"/>
            <w:vMerge w:val="restart"/>
            <w:vAlign w:val="center"/>
          </w:tcPr>
          <w:p w:rsidR="002538EB" w:rsidRPr="002538EB" w:rsidRDefault="002538EB" w:rsidP="004E76A6">
            <w:pPr>
              <w:jc w:val="center"/>
              <w:rPr>
                <w:sz w:val="21"/>
              </w:rPr>
            </w:pPr>
            <w:r w:rsidRPr="002538EB">
              <w:rPr>
                <w:rFonts w:hint="eastAsia"/>
                <w:sz w:val="21"/>
              </w:rPr>
              <w:t>6</w:t>
            </w:r>
            <w:r w:rsidRPr="002538EB">
              <w:rPr>
                <w:rFonts w:hint="eastAsia"/>
                <w:sz w:val="21"/>
              </w:rPr>
              <w:t>月</w:t>
            </w:r>
            <w:r w:rsidRPr="002538EB">
              <w:rPr>
                <w:rFonts w:hint="eastAsia"/>
                <w:sz w:val="21"/>
              </w:rPr>
              <w:t>27</w:t>
            </w:r>
            <w:r w:rsidRPr="002538EB">
              <w:rPr>
                <w:rFonts w:hint="eastAsia"/>
                <w:sz w:val="21"/>
              </w:rPr>
              <w:t>日</w:t>
            </w:r>
          </w:p>
        </w:tc>
        <w:tc>
          <w:tcPr>
            <w:tcW w:w="2088" w:type="dxa"/>
          </w:tcPr>
          <w:p w:rsidR="002538EB" w:rsidRPr="002538EB" w:rsidRDefault="002538EB" w:rsidP="004E76A6">
            <w:pPr>
              <w:jc w:val="center"/>
              <w:rPr>
                <w:sz w:val="21"/>
              </w:rPr>
            </w:pPr>
            <w:r w:rsidRPr="002538EB">
              <w:rPr>
                <w:rFonts w:hint="eastAsia"/>
                <w:sz w:val="21"/>
              </w:rPr>
              <w:t>9:00 - 11:00</w:t>
            </w:r>
          </w:p>
        </w:tc>
        <w:tc>
          <w:tcPr>
            <w:tcW w:w="3594" w:type="dxa"/>
          </w:tcPr>
          <w:p w:rsidR="002538EB" w:rsidRPr="002538EB" w:rsidRDefault="002538EB" w:rsidP="004E76A6">
            <w:pPr>
              <w:jc w:val="center"/>
              <w:rPr>
                <w:sz w:val="21"/>
              </w:rPr>
            </w:pPr>
            <w:r w:rsidRPr="002538EB">
              <w:rPr>
                <w:rFonts w:hint="eastAsia"/>
                <w:sz w:val="21"/>
              </w:rPr>
              <w:t>综合测试（笔试）</w:t>
            </w:r>
          </w:p>
        </w:tc>
      </w:tr>
      <w:tr w:rsidR="002538EB" w:rsidTr="004E76A6">
        <w:tc>
          <w:tcPr>
            <w:tcW w:w="2441" w:type="dxa"/>
            <w:vMerge/>
            <w:vAlign w:val="center"/>
          </w:tcPr>
          <w:p w:rsidR="002538EB" w:rsidRPr="002538EB" w:rsidRDefault="002538EB" w:rsidP="004E76A6">
            <w:pPr>
              <w:jc w:val="center"/>
              <w:rPr>
                <w:sz w:val="21"/>
              </w:rPr>
            </w:pPr>
          </w:p>
        </w:tc>
        <w:tc>
          <w:tcPr>
            <w:tcW w:w="2088" w:type="dxa"/>
          </w:tcPr>
          <w:p w:rsidR="002538EB" w:rsidRPr="002538EB" w:rsidRDefault="002538EB" w:rsidP="004E76A6">
            <w:pPr>
              <w:jc w:val="center"/>
              <w:rPr>
                <w:sz w:val="21"/>
              </w:rPr>
            </w:pPr>
            <w:r w:rsidRPr="002538EB">
              <w:rPr>
                <w:rFonts w:hint="eastAsia"/>
                <w:sz w:val="21"/>
              </w:rPr>
              <w:t>14:00 - 16: 00</w:t>
            </w:r>
          </w:p>
        </w:tc>
        <w:tc>
          <w:tcPr>
            <w:tcW w:w="3594" w:type="dxa"/>
          </w:tcPr>
          <w:p w:rsidR="002538EB" w:rsidRPr="002538EB" w:rsidRDefault="002538EB" w:rsidP="004E76A6">
            <w:pPr>
              <w:jc w:val="center"/>
              <w:rPr>
                <w:sz w:val="21"/>
              </w:rPr>
            </w:pPr>
            <w:r w:rsidRPr="002538EB">
              <w:rPr>
                <w:rFonts w:hint="eastAsia"/>
                <w:sz w:val="21"/>
              </w:rPr>
              <w:t>综合测试（面试）</w:t>
            </w:r>
          </w:p>
        </w:tc>
      </w:tr>
      <w:tr w:rsidR="002538EB" w:rsidTr="004E76A6">
        <w:tc>
          <w:tcPr>
            <w:tcW w:w="2441" w:type="dxa"/>
            <w:vMerge w:val="restart"/>
            <w:vAlign w:val="center"/>
          </w:tcPr>
          <w:p w:rsidR="002538EB" w:rsidRPr="002538EB" w:rsidRDefault="002538EB" w:rsidP="004E76A6">
            <w:pPr>
              <w:jc w:val="center"/>
              <w:rPr>
                <w:sz w:val="21"/>
              </w:rPr>
            </w:pPr>
            <w:r w:rsidRPr="002538EB">
              <w:rPr>
                <w:rFonts w:hint="eastAsia"/>
                <w:sz w:val="21"/>
              </w:rPr>
              <w:t>6</w:t>
            </w:r>
            <w:r w:rsidRPr="002538EB">
              <w:rPr>
                <w:rFonts w:hint="eastAsia"/>
                <w:sz w:val="21"/>
              </w:rPr>
              <w:t>月</w:t>
            </w:r>
            <w:r w:rsidRPr="002538EB">
              <w:rPr>
                <w:rFonts w:hint="eastAsia"/>
                <w:sz w:val="21"/>
              </w:rPr>
              <w:t>28</w:t>
            </w:r>
            <w:r w:rsidRPr="002538EB">
              <w:rPr>
                <w:rFonts w:hint="eastAsia"/>
                <w:sz w:val="21"/>
              </w:rPr>
              <w:t>日</w:t>
            </w:r>
          </w:p>
        </w:tc>
        <w:tc>
          <w:tcPr>
            <w:tcW w:w="2088" w:type="dxa"/>
          </w:tcPr>
          <w:p w:rsidR="002538EB" w:rsidRPr="002538EB" w:rsidRDefault="002538EB" w:rsidP="004E76A6">
            <w:pPr>
              <w:jc w:val="center"/>
              <w:rPr>
                <w:sz w:val="21"/>
              </w:rPr>
            </w:pPr>
            <w:r w:rsidRPr="002538EB">
              <w:rPr>
                <w:rFonts w:hint="eastAsia"/>
                <w:sz w:val="21"/>
              </w:rPr>
              <w:t>9:00 - 11:00</w:t>
            </w:r>
          </w:p>
        </w:tc>
        <w:tc>
          <w:tcPr>
            <w:tcW w:w="3594" w:type="dxa"/>
          </w:tcPr>
          <w:p w:rsidR="002538EB" w:rsidRPr="002538EB" w:rsidRDefault="002538EB" w:rsidP="004E76A6">
            <w:pPr>
              <w:jc w:val="center"/>
              <w:rPr>
                <w:sz w:val="21"/>
              </w:rPr>
            </w:pPr>
            <w:r w:rsidRPr="002538EB">
              <w:rPr>
                <w:rFonts w:hint="eastAsia"/>
                <w:sz w:val="21"/>
              </w:rPr>
              <w:t>学术讲座（语言学、文学）</w:t>
            </w:r>
          </w:p>
        </w:tc>
      </w:tr>
      <w:tr w:rsidR="002538EB" w:rsidTr="004E76A6">
        <w:tc>
          <w:tcPr>
            <w:tcW w:w="2441" w:type="dxa"/>
            <w:vMerge/>
          </w:tcPr>
          <w:p w:rsidR="002538EB" w:rsidRPr="002538EB" w:rsidRDefault="002538EB" w:rsidP="004E76A6">
            <w:pPr>
              <w:jc w:val="center"/>
              <w:rPr>
                <w:sz w:val="21"/>
              </w:rPr>
            </w:pPr>
          </w:p>
        </w:tc>
        <w:tc>
          <w:tcPr>
            <w:tcW w:w="2088" w:type="dxa"/>
          </w:tcPr>
          <w:p w:rsidR="002538EB" w:rsidRPr="002538EB" w:rsidRDefault="002538EB" w:rsidP="004E76A6">
            <w:pPr>
              <w:jc w:val="center"/>
              <w:rPr>
                <w:sz w:val="21"/>
              </w:rPr>
            </w:pPr>
            <w:r w:rsidRPr="002538EB">
              <w:rPr>
                <w:rFonts w:hint="eastAsia"/>
                <w:sz w:val="21"/>
              </w:rPr>
              <w:t>14:00 - 16: 00</w:t>
            </w:r>
          </w:p>
        </w:tc>
        <w:tc>
          <w:tcPr>
            <w:tcW w:w="3594" w:type="dxa"/>
          </w:tcPr>
          <w:p w:rsidR="002538EB" w:rsidRPr="002538EB" w:rsidRDefault="002538EB" w:rsidP="004E76A6">
            <w:pPr>
              <w:jc w:val="center"/>
              <w:rPr>
                <w:sz w:val="21"/>
              </w:rPr>
            </w:pPr>
            <w:r w:rsidRPr="002538EB">
              <w:rPr>
                <w:rFonts w:hint="eastAsia"/>
                <w:sz w:val="21"/>
              </w:rPr>
              <w:t>圆桌讨论</w:t>
            </w:r>
          </w:p>
        </w:tc>
      </w:tr>
      <w:tr w:rsidR="002538EB" w:rsidTr="004E76A6">
        <w:tc>
          <w:tcPr>
            <w:tcW w:w="2441" w:type="dxa"/>
          </w:tcPr>
          <w:p w:rsidR="002538EB" w:rsidRPr="002538EB" w:rsidRDefault="002538EB" w:rsidP="004E76A6">
            <w:pPr>
              <w:jc w:val="center"/>
              <w:rPr>
                <w:sz w:val="21"/>
              </w:rPr>
            </w:pPr>
            <w:r w:rsidRPr="002538EB">
              <w:rPr>
                <w:rFonts w:hint="eastAsia"/>
                <w:sz w:val="21"/>
              </w:rPr>
              <w:t>6</w:t>
            </w:r>
            <w:r w:rsidRPr="002538EB">
              <w:rPr>
                <w:rFonts w:hint="eastAsia"/>
                <w:sz w:val="21"/>
              </w:rPr>
              <w:t>月</w:t>
            </w:r>
            <w:r w:rsidRPr="002538EB">
              <w:rPr>
                <w:rFonts w:hint="eastAsia"/>
                <w:sz w:val="21"/>
              </w:rPr>
              <w:t>29</w:t>
            </w:r>
            <w:r w:rsidRPr="002538EB">
              <w:rPr>
                <w:rFonts w:hint="eastAsia"/>
                <w:sz w:val="21"/>
              </w:rPr>
              <w:t>日</w:t>
            </w:r>
          </w:p>
        </w:tc>
        <w:tc>
          <w:tcPr>
            <w:tcW w:w="2088" w:type="dxa"/>
          </w:tcPr>
          <w:p w:rsidR="002538EB" w:rsidRPr="002538EB" w:rsidRDefault="002538EB" w:rsidP="004E76A6">
            <w:pPr>
              <w:jc w:val="center"/>
              <w:rPr>
                <w:sz w:val="21"/>
              </w:rPr>
            </w:pPr>
          </w:p>
        </w:tc>
        <w:tc>
          <w:tcPr>
            <w:tcW w:w="3594" w:type="dxa"/>
          </w:tcPr>
          <w:p w:rsidR="002538EB" w:rsidRPr="002538EB" w:rsidRDefault="002538EB" w:rsidP="004E76A6">
            <w:pPr>
              <w:jc w:val="center"/>
              <w:rPr>
                <w:sz w:val="21"/>
              </w:rPr>
            </w:pPr>
            <w:r w:rsidRPr="002538EB">
              <w:rPr>
                <w:rFonts w:hint="eastAsia"/>
                <w:sz w:val="21"/>
              </w:rPr>
              <w:t>闭营</w:t>
            </w:r>
          </w:p>
        </w:tc>
      </w:tr>
      <w:bookmarkEnd w:id="2"/>
    </w:tbl>
    <w:p w:rsidR="002538EB" w:rsidRDefault="002538EB" w:rsidP="001B2719">
      <w:pPr>
        <w:pStyle w:val="a7"/>
        <w:spacing w:line="276" w:lineRule="auto"/>
        <w:ind w:left="825" w:firstLineChars="0" w:firstLine="0"/>
        <w:sectPr w:rsidR="002538EB" w:rsidSect="001E3213">
          <w:footerReference w:type="default" r:id="rId7"/>
          <w:pgSz w:w="11906" w:h="16838"/>
          <w:pgMar w:top="1134" w:right="1588" w:bottom="1134" w:left="1588" w:header="851" w:footer="992" w:gutter="0"/>
          <w:cols w:space="425"/>
          <w:docGrid w:type="lines" w:linePitch="312"/>
        </w:sectPr>
      </w:pPr>
    </w:p>
    <w:p w:rsidR="002538EB" w:rsidRDefault="002538EB" w:rsidP="002538EB">
      <w:pPr>
        <w:jc w:val="center"/>
        <w:rPr>
          <w:b/>
          <w:sz w:val="28"/>
          <w:szCs w:val="28"/>
        </w:rPr>
      </w:pPr>
      <w:r>
        <w:rPr>
          <w:rFonts w:hint="eastAsia"/>
          <w:b/>
          <w:sz w:val="28"/>
          <w:szCs w:val="28"/>
        </w:rPr>
        <w:lastRenderedPageBreak/>
        <w:t>广东外语外贸大学</w:t>
      </w:r>
      <w:r>
        <w:rPr>
          <w:rFonts w:hint="eastAsia"/>
          <w:b/>
          <w:sz w:val="28"/>
          <w:szCs w:val="28"/>
        </w:rPr>
        <w:t xml:space="preserve"> </w:t>
      </w:r>
      <w:r w:rsidRPr="00423C64">
        <w:rPr>
          <w:rFonts w:hint="eastAsia"/>
          <w:b/>
          <w:sz w:val="28"/>
          <w:szCs w:val="28"/>
        </w:rPr>
        <w:t>国际商务英语学院</w:t>
      </w:r>
    </w:p>
    <w:p w:rsidR="002538EB" w:rsidRPr="00721337" w:rsidRDefault="002538EB" w:rsidP="00721337">
      <w:pPr>
        <w:spacing w:line="360" w:lineRule="auto"/>
        <w:jc w:val="center"/>
        <w:rPr>
          <w:rStyle w:val="titlestyle41147"/>
          <w:b/>
          <w:sz w:val="28"/>
          <w:szCs w:val="28"/>
        </w:rPr>
      </w:pPr>
      <w:r>
        <w:rPr>
          <w:rFonts w:hint="eastAsia"/>
          <w:b/>
          <w:sz w:val="28"/>
          <w:szCs w:val="28"/>
        </w:rPr>
        <w:t>2018</w:t>
      </w:r>
      <w:r w:rsidRPr="00423C64">
        <w:rPr>
          <w:rFonts w:hint="eastAsia"/>
          <w:b/>
          <w:sz w:val="28"/>
          <w:szCs w:val="28"/>
        </w:rPr>
        <w:t>年优秀大学生夏令营</w:t>
      </w:r>
      <w:r>
        <w:rPr>
          <w:rFonts w:hint="eastAsia"/>
          <w:b/>
          <w:sz w:val="28"/>
          <w:szCs w:val="28"/>
        </w:rPr>
        <w:t>活动介绍</w:t>
      </w:r>
    </w:p>
    <w:p w:rsidR="002538EB" w:rsidRPr="00274B85" w:rsidRDefault="002538EB" w:rsidP="00721337">
      <w:pPr>
        <w:spacing w:line="360" w:lineRule="auto"/>
        <w:rPr>
          <w:rStyle w:val="titlestyle41147"/>
          <w:sz w:val="24"/>
          <w:szCs w:val="24"/>
        </w:rPr>
      </w:pPr>
      <w:r w:rsidRPr="00274B85">
        <w:rPr>
          <w:rStyle w:val="titlestyle41147"/>
          <w:rFonts w:asciiTheme="majorEastAsia" w:eastAsiaTheme="majorEastAsia" w:hAnsiTheme="majorEastAsia" w:hint="eastAsia"/>
          <w:b/>
          <w:sz w:val="24"/>
          <w:szCs w:val="24"/>
        </w:rPr>
        <w:t>一、国际商务英语学院简介</w:t>
      </w:r>
    </w:p>
    <w:p w:rsidR="002538EB" w:rsidRPr="00941B17" w:rsidRDefault="002538EB" w:rsidP="002538EB">
      <w:pPr>
        <w:spacing w:line="300" w:lineRule="auto"/>
        <w:ind w:firstLineChars="202" w:firstLine="424"/>
        <w:rPr>
          <w:rFonts w:ascii="宋体" w:hAnsi="宋体"/>
        </w:rPr>
      </w:pPr>
      <w:r w:rsidRPr="00CE0ACE">
        <w:rPr>
          <w:rFonts w:hint="eastAsia"/>
        </w:rPr>
        <w:t>国际商务英语学院是顺应经济社会发展的需求和教育国际化的趋势，于</w:t>
      </w:r>
      <w:r w:rsidRPr="00CE0ACE">
        <w:t>2001</w:t>
      </w:r>
      <w:r w:rsidRPr="00CE0ACE">
        <w:rPr>
          <w:rFonts w:hint="eastAsia"/>
        </w:rPr>
        <w:t>年组建的一所旨在培养高层次复合型国际商务人才的教学研究型学院。学院整合了广东外语外贸大学在外语与经管法等学科多年形成的人才资源和教学科研优势，在创新人才培养模式和教学改革中处于全国领先水平，是教</w:t>
      </w:r>
      <w:r w:rsidRPr="00941B17">
        <w:rPr>
          <w:rFonts w:ascii="宋体" w:hAnsi="宋体" w:hint="eastAsia"/>
        </w:rPr>
        <w:t>育部</w:t>
      </w:r>
      <w:r w:rsidRPr="00941B17">
        <w:rPr>
          <w:rFonts w:ascii="宋体" w:hAnsi="宋体"/>
        </w:rPr>
        <w:t>“</w:t>
      </w:r>
      <w:r w:rsidRPr="00941B17">
        <w:rPr>
          <w:rFonts w:ascii="宋体" w:hAnsi="宋体" w:hint="eastAsia"/>
        </w:rPr>
        <w:t>国际化商务人才培养模式创新试验区</w:t>
      </w:r>
      <w:r w:rsidRPr="00941B17">
        <w:rPr>
          <w:rFonts w:ascii="宋体" w:hAnsi="宋体"/>
        </w:rPr>
        <w:t>”</w:t>
      </w:r>
      <w:r w:rsidRPr="00941B17">
        <w:rPr>
          <w:rFonts w:ascii="宋体" w:hAnsi="宋体" w:hint="eastAsia"/>
        </w:rPr>
        <w:t>以</w:t>
      </w:r>
      <w:r w:rsidRPr="00CE0ACE">
        <w:rPr>
          <w:rFonts w:hint="eastAsia"/>
        </w:rPr>
        <w:t>及教育部、财</w:t>
      </w:r>
      <w:r w:rsidRPr="00941B17">
        <w:rPr>
          <w:rFonts w:ascii="宋体" w:hAnsi="宋体" w:hint="eastAsia"/>
        </w:rPr>
        <w:t>政部</w:t>
      </w:r>
      <w:r w:rsidRPr="00941B17">
        <w:rPr>
          <w:rFonts w:ascii="宋体" w:hAnsi="宋体"/>
        </w:rPr>
        <w:t>“</w:t>
      </w:r>
      <w:r w:rsidRPr="00941B17">
        <w:rPr>
          <w:rFonts w:ascii="宋体" w:hAnsi="宋体" w:hint="eastAsia"/>
        </w:rPr>
        <w:t>高等学校英语特色专业</w:t>
      </w:r>
      <w:r w:rsidRPr="00941B17">
        <w:rPr>
          <w:rFonts w:ascii="宋体" w:hAnsi="宋体"/>
        </w:rPr>
        <w:t>”</w:t>
      </w:r>
      <w:r w:rsidRPr="00941B17">
        <w:rPr>
          <w:rFonts w:ascii="宋体" w:hAnsi="宋体" w:hint="eastAsia"/>
        </w:rPr>
        <w:t>建设点。</w:t>
      </w:r>
    </w:p>
    <w:p w:rsidR="002538EB" w:rsidRPr="00CE0ACE" w:rsidRDefault="002538EB" w:rsidP="002538EB">
      <w:pPr>
        <w:spacing w:line="300" w:lineRule="auto"/>
        <w:ind w:firstLineChars="202" w:firstLine="424"/>
      </w:pPr>
      <w:r>
        <w:rPr>
          <w:rFonts w:hint="eastAsia"/>
        </w:rPr>
        <w:t>学院现为全国商务英语研究会</w:t>
      </w:r>
      <w:r w:rsidRPr="00CE0ACE">
        <w:rPr>
          <w:rFonts w:hint="eastAsia"/>
        </w:rPr>
        <w:t>会长</w:t>
      </w:r>
      <w:r>
        <w:rPr>
          <w:rFonts w:hint="eastAsia"/>
        </w:rPr>
        <w:t>及秘书长</w:t>
      </w:r>
      <w:r w:rsidRPr="00CE0ACE">
        <w:rPr>
          <w:rFonts w:hint="eastAsia"/>
        </w:rPr>
        <w:t>单位</w:t>
      </w:r>
      <w:r>
        <w:rPr>
          <w:rFonts w:hint="eastAsia"/>
        </w:rPr>
        <w:t>、全国法律语言学研究会会长及秘书长单位</w:t>
      </w:r>
      <w:r w:rsidRPr="00CE0ACE">
        <w:rPr>
          <w:rFonts w:hint="eastAsia"/>
        </w:rPr>
        <w:t>。学院拥有一支学历层次高、研究成果丰硕、教学经验丰富的高素质师资队伍。全部教师拥有硕士以上学位，</w:t>
      </w:r>
      <w:r w:rsidRPr="00941B17">
        <w:rPr>
          <w:rFonts w:ascii="Times New Roman" w:hAnsi="Times New Roman" w:cs="Times New Roman"/>
        </w:rPr>
        <w:t>95%</w:t>
      </w:r>
      <w:r w:rsidRPr="00CE0ACE">
        <w:rPr>
          <w:rFonts w:hint="eastAsia"/>
        </w:rPr>
        <w:t>以上的专业教师具有海外留学背景。此外，学院还长期聘请了一批具有丰富教学或商务实战经验的外籍专家，教育国际化接轨程度高。</w:t>
      </w:r>
    </w:p>
    <w:p w:rsidR="002538EB" w:rsidRPr="00CE0ACE" w:rsidRDefault="002538EB" w:rsidP="002538EB">
      <w:pPr>
        <w:spacing w:line="300" w:lineRule="auto"/>
        <w:ind w:firstLineChars="202" w:firstLine="424"/>
      </w:pPr>
      <w:r w:rsidRPr="00CE0ACE">
        <w:rPr>
          <w:rFonts w:cs="宋体" w:hint="eastAsia"/>
          <w:kern w:val="0"/>
        </w:rPr>
        <w:t>国际商务英语学院目前开设有商务英语研究硕士点和博士点</w:t>
      </w:r>
      <w:r>
        <w:rPr>
          <w:rFonts w:cs="宋体" w:hint="eastAsia"/>
          <w:kern w:val="0"/>
        </w:rPr>
        <w:t>、</w:t>
      </w:r>
      <w:r w:rsidRPr="00CE0ACE">
        <w:rPr>
          <w:rFonts w:cs="宋体" w:hint="eastAsia"/>
          <w:kern w:val="0"/>
        </w:rPr>
        <w:t>法律语言学</w:t>
      </w:r>
      <w:r>
        <w:rPr>
          <w:rFonts w:cs="宋体" w:hint="eastAsia"/>
          <w:kern w:val="0"/>
        </w:rPr>
        <w:t>硕士点和博士点</w:t>
      </w:r>
      <w:r w:rsidRPr="00CE0ACE">
        <w:rPr>
          <w:rFonts w:cs="宋体" w:hint="eastAsia"/>
          <w:kern w:val="0"/>
        </w:rPr>
        <w:t>，</w:t>
      </w:r>
      <w:r>
        <w:rPr>
          <w:rFonts w:cs="宋体" w:hint="eastAsia"/>
          <w:kern w:val="0"/>
        </w:rPr>
        <w:t>各专业方向具有其独特培养目标和专业特色。</w:t>
      </w:r>
    </w:p>
    <w:p w:rsidR="002538EB" w:rsidRPr="00CE0ACE" w:rsidRDefault="002538EB" w:rsidP="002538EB">
      <w:pPr>
        <w:spacing w:line="276" w:lineRule="auto"/>
        <w:jc w:val="left"/>
        <w:rPr>
          <w:rStyle w:val="titlestyle41147"/>
          <w:rFonts w:asciiTheme="majorEastAsia" w:eastAsiaTheme="majorEastAsia" w:hAnsiTheme="majorEastAsia"/>
          <w:b/>
        </w:rPr>
      </w:pPr>
    </w:p>
    <w:p w:rsidR="002538EB" w:rsidRPr="00274B85" w:rsidRDefault="002538EB" w:rsidP="002538EB">
      <w:pPr>
        <w:spacing w:line="276" w:lineRule="auto"/>
        <w:jc w:val="left"/>
        <w:rPr>
          <w:rFonts w:asciiTheme="majorEastAsia" w:eastAsiaTheme="majorEastAsia" w:hAnsiTheme="majorEastAsia"/>
          <w:b/>
          <w:sz w:val="24"/>
          <w:szCs w:val="24"/>
        </w:rPr>
      </w:pPr>
      <w:r w:rsidRPr="00274B85">
        <w:rPr>
          <w:rStyle w:val="titlestyle41147"/>
          <w:rFonts w:asciiTheme="majorEastAsia" w:eastAsiaTheme="majorEastAsia" w:hAnsiTheme="majorEastAsia" w:hint="eastAsia"/>
          <w:b/>
          <w:sz w:val="24"/>
          <w:szCs w:val="24"/>
        </w:rPr>
        <w:t>二、活动简介</w:t>
      </w:r>
    </w:p>
    <w:p w:rsidR="002538EB" w:rsidRPr="00CE0ACE" w:rsidRDefault="002538EB" w:rsidP="002538EB">
      <w:pPr>
        <w:pStyle w:val="a7"/>
        <w:numPr>
          <w:ilvl w:val="0"/>
          <w:numId w:val="4"/>
        </w:numPr>
        <w:spacing w:line="300" w:lineRule="auto"/>
        <w:ind w:firstLineChars="0"/>
      </w:pPr>
      <w:r w:rsidRPr="00CE0ACE">
        <w:rPr>
          <w:rFonts w:hint="eastAsia"/>
          <w:b/>
        </w:rPr>
        <w:t>活动时间</w:t>
      </w:r>
      <w:r w:rsidRPr="00CE0ACE">
        <w:rPr>
          <w:rFonts w:hint="eastAsia"/>
        </w:rPr>
        <w:t>：</w:t>
      </w:r>
      <w:r>
        <w:rPr>
          <w:rFonts w:hint="eastAsia"/>
        </w:rPr>
        <w:t>2018</w:t>
      </w:r>
      <w:r w:rsidRPr="00CE0ACE">
        <w:rPr>
          <w:rFonts w:hint="eastAsia"/>
        </w:rPr>
        <w:t>年</w:t>
      </w:r>
      <w:r>
        <w:rPr>
          <w:rFonts w:hint="eastAsia"/>
        </w:rPr>
        <w:t>6</w:t>
      </w:r>
      <w:r w:rsidRPr="00CE0ACE">
        <w:rPr>
          <w:rFonts w:hint="eastAsia"/>
        </w:rPr>
        <w:t>月</w:t>
      </w:r>
      <w:r>
        <w:rPr>
          <w:rFonts w:hint="eastAsia"/>
        </w:rPr>
        <w:t>25-29</w:t>
      </w:r>
      <w:r w:rsidRPr="00CE0ACE">
        <w:rPr>
          <w:rFonts w:hint="eastAsia"/>
        </w:rPr>
        <w:t>日</w:t>
      </w:r>
    </w:p>
    <w:p w:rsidR="002538EB" w:rsidRPr="00CE0ACE" w:rsidRDefault="002538EB" w:rsidP="002538EB">
      <w:pPr>
        <w:pStyle w:val="a7"/>
        <w:numPr>
          <w:ilvl w:val="0"/>
          <w:numId w:val="4"/>
        </w:numPr>
        <w:spacing w:line="300" w:lineRule="auto"/>
        <w:ind w:firstLineChars="0"/>
      </w:pPr>
      <w:r w:rsidRPr="00CE0ACE">
        <w:rPr>
          <w:rFonts w:hint="eastAsia"/>
          <w:b/>
        </w:rPr>
        <w:t>活动地点</w:t>
      </w:r>
      <w:r w:rsidRPr="00CE0ACE">
        <w:rPr>
          <w:rFonts w:hint="eastAsia"/>
        </w:rPr>
        <w:t>：广东外语外贸大学北校区</w:t>
      </w:r>
    </w:p>
    <w:p w:rsidR="002538EB" w:rsidRPr="00CE0ACE" w:rsidRDefault="002538EB" w:rsidP="002538EB">
      <w:pPr>
        <w:pStyle w:val="a7"/>
        <w:numPr>
          <w:ilvl w:val="0"/>
          <w:numId w:val="4"/>
        </w:numPr>
        <w:spacing w:line="300" w:lineRule="auto"/>
        <w:ind w:firstLineChars="0"/>
      </w:pPr>
      <w:r w:rsidRPr="00CE0ACE">
        <w:rPr>
          <w:rFonts w:hint="eastAsia"/>
          <w:b/>
        </w:rPr>
        <w:t>活动形式</w:t>
      </w:r>
      <w:r w:rsidRPr="00CE0ACE">
        <w:rPr>
          <w:rFonts w:hint="eastAsia"/>
        </w:rPr>
        <w:t>：包括学术讲座、</w:t>
      </w:r>
      <w:r>
        <w:rPr>
          <w:rFonts w:hint="eastAsia"/>
        </w:rPr>
        <w:t>学者沙龙、学长交流、学员讨论、综合测试</w:t>
      </w:r>
      <w:r w:rsidRPr="00CE0ACE">
        <w:rPr>
          <w:rFonts w:hint="eastAsia"/>
        </w:rPr>
        <w:t>、</w:t>
      </w:r>
      <w:r>
        <w:rPr>
          <w:rFonts w:hint="eastAsia"/>
        </w:rPr>
        <w:t>校内拓展</w:t>
      </w:r>
      <w:r w:rsidRPr="00CE0ACE">
        <w:rPr>
          <w:rFonts w:hint="eastAsia"/>
        </w:rPr>
        <w:t>等</w:t>
      </w:r>
    </w:p>
    <w:p w:rsidR="002538EB" w:rsidRPr="00CE0ACE" w:rsidRDefault="002538EB" w:rsidP="002538EB">
      <w:pPr>
        <w:pStyle w:val="a7"/>
        <w:numPr>
          <w:ilvl w:val="0"/>
          <w:numId w:val="4"/>
        </w:numPr>
        <w:spacing w:line="300" w:lineRule="auto"/>
        <w:ind w:firstLineChars="0"/>
      </w:pPr>
      <w:r w:rsidRPr="00CE0ACE">
        <w:rPr>
          <w:rFonts w:hint="eastAsia"/>
          <w:b/>
        </w:rPr>
        <w:t>参营人数</w:t>
      </w:r>
      <w:r w:rsidRPr="00CE0ACE">
        <w:rPr>
          <w:rFonts w:hint="eastAsia"/>
        </w:rPr>
        <w:t>：</w:t>
      </w:r>
      <w:r w:rsidRPr="00CE0ACE">
        <w:rPr>
          <w:rFonts w:hint="eastAsia"/>
        </w:rPr>
        <w:t>20</w:t>
      </w:r>
      <w:r w:rsidRPr="00CE0ACE">
        <w:rPr>
          <w:rFonts w:hint="eastAsia"/>
        </w:rPr>
        <w:t>人</w:t>
      </w:r>
    </w:p>
    <w:p w:rsidR="002538EB" w:rsidRPr="00CE0ACE" w:rsidRDefault="002538EB" w:rsidP="002538EB">
      <w:pPr>
        <w:pStyle w:val="a7"/>
        <w:numPr>
          <w:ilvl w:val="0"/>
          <w:numId w:val="4"/>
        </w:numPr>
        <w:spacing w:line="300" w:lineRule="auto"/>
        <w:ind w:firstLineChars="0"/>
      </w:pPr>
      <w:r w:rsidRPr="00CE0ACE">
        <w:rPr>
          <w:rFonts w:hint="eastAsia"/>
          <w:b/>
        </w:rPr>
        <w:t>申请条件及程序</w:t>
      </w:r>
      <w:r w:rsidRPr="00CE0ACE">
        <w:rPr>
          <w:rFonts w:hint="eastAsia"/>
        </w:rPr>
        <w:t>：参看大学要求</w:t>
      </w:r>
    </w:p>
    <w:p w:rsidR="002538EB" w:rsidRPr="00CE0ACE" w:rsidRDefault="002538EB" w:rsidP="002538EB">
      <w:pPr>
        <w:pStyle w:val="a7"/>
        <w:numPr>
          <w:ilvl w:val="0"/>
          <w:numId w:val="5"/>
        </w:numPr>
        <w:spacing w:line="300" w:lineRule="auto"/>
        <w:ind w:firstLineChars="0"/>
      </w:pPr>
      <w:r w:rsidRPr="00CE0ACE">
        <w:rPr>
          <w:rFonts w:hint="eastAsia"/>
          <w:b/>
        </w:rPr>
        <w:t>申请材料</w:t>
      </w:r>
      <w:r w:rsidRPr="00CE0ACE">
        <w:rPr>
          <w:rFonts w:hint="eastAsia"/>
        </w:rPr>
        <w:t>：参看大学要求</w:t>
      </w:r>
    </w:p>
    <w:p w:rsidR="002538EB" w:rsidRPr="00CE0ACE" w:rsidRDefault="002538EB" w:rsidP="002538EB">
      <w:pPr>
        <w:pStyle w:val="a7"/>
        <w:spacing w:line="276" w:lineRule="auto"/>
        <w:ind w:left="420" w:firstLineChars="0" w:firstLine="0"/>
      </w:pPr>
    </w:p>
    <w:p w:rsidR="002538EB" w:rsidRPr="00274B85" w:rsidRDefault="002538EB" w:rsidP="002538EB">
      <w:pPr>
        <w:spacing w:line="276" w:lineRule="auto"/>
        <w:jc w:val="left"/>
        <w:rPr>
          <w:rStyle w:val="titlestyle41147"/>
          <w:rFonts w:asciiTheme="majorEastAsia" w:eastAsiaTheme="majorEastAsia" w:hAnsiTheme="majorEastAsia"/>
          <w:b/>
          <w:sz w:val="24"/>
          <w:szCs w:val="24"/>
        </w:rPr>
      </w:pPr>
      <w:r w:rsidRPr="00274B85">
        <w:rPr>
          <w:rStyle w:val="titlestyle41147"/>
          <w:rFonts w:asciiTheme="majorEastAsia" w:eastAsiaTheme="majorEastAsia" w:hAnsiTheme="majorEastAsia" w:hint="eastAsia"/>
          <w:b/>
          <w:sz w:val="24"/>
          <w:szCs w:val="24"/>
        </w:rPr>
        <w:t>三、</w:t>
      </w:r>
      <w:r w:rsidRPr="00274B85">
        <w:rPr>
          <w:rFonts w:hint="eastAsia"/>
          <w:b/>
          <w:sz w:val="24"/>
          <w:szCs w:val="24"/>
        </w:rPr>
        <w:t>“优秀营员”</w:t>
      </w:r>
      <w:r w:rsidRPr="00274B85">
        <w:rPr>
          <w:rStyle w:val="titlestyle41147"/>
          <w:rFonts w:asciiTheme="majorEastAsia" w:eastAsiaTheme="majorEastAsia" w:hAnsiTheme="majorEastAsia" w:hint="eastAsia"/>
          <w:b/>
          <w:sz w:val="24"/>
          <w:szCs w:val="24"/>
        </w:rPr>
        <w:t>考核方法</w:t>
      </w:r>
    </w:p>
    <w:p w:rsidR="002538EB" w:rsidRPr="00CE0ACE" w:rsidRDefault="002538EB" w:rsidP="002538EB">
      <w:pPr>
        <w:pStyle w:val="a7"/>
        <w:numPr>
          <w:ilvl w:val="0"/>
          <w:numId w:val="5"/>
        </w:numPr>
        <w:spacing w:line="300" w:lineRule="auto"/>
        <w:ind w:firstLineChars="0"/>
      </w:pPr>
      <w:r w:rsidRPr="00CE0ACE">
        <w:rPr>
          <w:rFonts w:hint="eastAsia"/>
          <w:b/>
        </w:rPr>
        <w:t>优秀营员选拔比例</w:t>
      </w:r>
      <w:r w:rsidRPr="00CE0ACE">
        <w:rPr>
          <w:rFonts w:hint="eastAsia"/>
        </w:rPr>
        <w:t>：</w:t>
      </w:r>
      <w:r w:rsidRPr="00CE0ACE">
        <w:rPr>
          <w:rFonts w:hint="eastAsia"/>
        </w:rPr>
        <w:t>50%</w:t>
      </w:r>
    </w:p>
    <w:p w:rsidR="002538EB" w:rsidRPr="00CE0ACE" w:rsidRDefault="002538EB" w:rsidP="002538EB">
      <w:pPr>
        <w:pStyle w:val="a7"/>
        <w:numPr>
          <w:ilvl w:val="0"/>
          <w:numId w:val="5"/>
        </w:numPr>
        <w:spacing w:line="300" w:lineRule="auto"/>
        <w:ind w:firstLineChars="0"/>
        <w:rPr>
          <w:b/>
        </w:rPr>
      </w:pPr>
      <w:r w:rsidRPr="00CE0ACE">
        <w:rPr>
          <w:rFonts w:hint="eastAsia"/>
          <w:b/>
        </w:rPr>
        <w:t>选拔考试细则：</w:t>
      </w:r>
      <w:r w:rsidRPr="00CE0ACE">
        <w:rPr>
          <w:rFonts w:hint="eastAsia"/>
        </w:rPr>
        <w:t>选拔依据由三项构成：</w:t>
      </w:r>
    </w:p>
    <w:p w:rsidR="002538EB" w:rsidRPr="00CE0ACE" w:rsidRDefault="002538EB" w:rsidP="002538EB">
      <w:pPr>
        <w:pStyle w:val="a7"/>
        <w:numPr>
          <w:ilvl w:val="1"/>
          <w:numId w:val="5"/>
        </w:numPr>
        <w:spacing w:line="300" w:lineRule="auto"/>
        <w:ind w:firstLineChars="0"/>
      </w:pPr>
      <w:r w:rsidRPr="00CE0ACE">
        <w:rPr>
          <w:rFonts w:hint="eastAsia"/>
        </w:rPr>
        <w:t>背景评估：包括教育背景、学习成绩、科研能力、获奖情况、外语水平；占</w:t>
      </w:r>
      <w:r w:rsidR="00EF5312">
        <w:rPr>
          <w:rFonts w:hint="eastAsia"/>
        </w:rPr>
        <w:t>3</w:t>
      </w:r>
      <w:r w:rsidRPr="00CE0ACE">
        <w:rPr>
          <w:rFonts w:hint="eastAsia"/>
        </w:rPr>
        <w:t>0%</w:t>
      </w:r>
    </w:p>
    <w:p w:rsidR="002538EB" w:rsidRPr="00CE0ACE" w:rsidRDefault="002538EB" w:rsidP="002538EB">
      <w:pPr>
        <w:pStyle w:val="a7"/>
        <w:numPr>
          <w:ilvl w:val="1"/>
          <w:numId w:val="5"/>
        </w:numPr>
        <w:spacing w:line="300" w:lineRule="auto"/>
        <w:ind w:firstLineChars="0"/>
      </w:pPr>
      <w:r w:rsidRPr="00CE0ACE">
        <w:rPr>
          <w:rFonts w:hint="eastAsia"/>
        </w:rPr>
        <w:t>笔试：</w:t>
      </w:r>
      <w:r>
        <w:rPr>
          <w:rFonts w:hint="eastAsia"/>
        </w:rPr>
        <w:t>采取过程考核方式，学习期间提交英文版学习日志</w:t>
      </w:r>
      <w:r w:rsidRPr="00941B17">
        <w:rPr>
          <w:rFonts w:ascii="Times New Roman" w:hAnsi="Times New Roman" w:cs="Times New Roman"/>
        </w:rPr>
        <w:t>(learning logs)</w:t>
      </w:r>
      <w:r w:rsidRPr="00CE0ACE">
        <w:rPr>
          <w:rFonts w:hint="eastAsia"/>
        </w:rPr>
        <w:t>；占</w:t>
      </w:r>
      <w:r w:rsidRPr="00CE0ACE">
        <w:rPr>
          <w:rFonts w:hint="eastAsia"/>
        </w:rPr>
        <w:t>30</w:t>
      </w:r>
      <w:r w:rsidRPr="00CE0ACE">
        <w:rPr>
          <w:rFonts w:hint="eastAsia"/>
        </w:rPr>
        <w:t>％</w:t>
      </w:r>
    </w:p>
    <w:p w:rsidR="002538EB" w:rsidRDefault="002538EB" w:rsidP="002538EB">
      <w:pPr>
        <w:pStyle w:val="a7"/>
        <w:numPr>
          <w:ilvl w:val="1"/>
          <w:numId w:val="5"/>
        </w:numPr>
        <w:spacing w:line="300" w:lineRule="auto"/>
        <w:ind w:firstLineChars="0"/>
      </w:pPr>
      <w:r w:rsidRPr="00CE0ACE">
        <w:rPr>
          <w:rFonts w:hint="eastAsia"/>
        </w:rPr>
        <w:t>综合面试：</w:t>
      </w:r>
      <w:r>
        <w:rPr>
          <w:rFonts w:hint="eastAsia"/>
        </w:rPr>
        <w:t>由个人面试和无领导小组讨论两部分构</w:t>
      </w:r>
      <w:bookmarkStart w:id="3" w:name="_GoBack"/>
      <w:bookmarkEnd w:id="3"/>
      <w:r>
        <w:rPr>
          <w:rFonts w:hint="eastAsia"/>
        </w:rPr>
        <w:t>成</w:t>
      </w:r>
      <w:r w:rsidRPr="00CE0ACE">
        <w:rPr>
          <w:rFonts w:hint="eastAsia"/>
        </w:rPr>
        <w:t>；占</w:t>
      </w:r>
      <w:r>
        <w:rPr>
          <w:rFonts w:hint="eastAsia"/>
        </w:rPr>
        <w:t>4</w:t>
      </w:r>
      <w:r w:rsidRPr="00CE0ACE">
        <w:rPr>
          <w:rFonts w:hint="eastAsia"/>
        </w:rPr>
        <w:t>0%</w:t>
      </w:r>
    </w:p>
    <w:p w:rsidR="002538EB" w:rsidRDefault="002538EB" w:rsidP="001B2719">
      <w:pPr>
        <w:pStyle w:val="a7"/>
        <w:spacing w:line="276" w:lineRule="auto"/>
        <w:ind w:left="825" w:firstLineChars="0" w:firstLine="0"/>
        <w:sectPr w:rsidR="002538EB" w:rsidSect="001E3213">
          <w:pgSz w:w="11906" w:h="16838"/>
          <w:pgMar w:top="1134" w:right="1588" w:bottom="1134" w:left="1588" w:header="851" w:footer="992" w:gutter="0"/>
          <w:cols w:space="425"/>
          <w:docGrid w:type="lines" w:linePitch="312"/>
        </w:sectPr>
      </w:pPr>
    </w:p>
    <w:p w:rsidR="002538EB" w:rsidRDefault="002538EB" w:rsidP="002538EB">
      <w:pPr>
        <w:spacing w:line="360" w:lineRule="auto"/>
        <w:jc w:val="center"/>
        <w:rPr>
          <w:b/>
          <w:sz w:val="28"/>
          <w:szCs w:val="28"/>
        </w:rPr>
      </w:pPr>
      <w:r>
        <w:rPr>
          <w:rFonts w:hint="eastAsia"/>
          <w:b/>
          <w:sz w:val="28"/>
          <w:szCs w:val="28"/>
        </w:rPr>
        <w:lastRenderedPageBreak/>
        <w:t>广东外语外贸大学</w:t>
      </w:r>
      <w:r>
        <w:rPr>
          <w:rFonts w:hint="eastAsia"/>
          <w:b/>
          <w:sz w:val="28"/>
          <w:szCs w:val="28"/>
        </w:rPr>
        <w:t xml:space="preserve"> </w:t>
      </w:r>
      <w:r>
        <w:rPr>
          <w:rFonts w:hint="eastAsia"/>
          <w:b/>
          <w:sz w:val="28"/>
          <w:szCs w:val="28"/>
        </w:rPr>
        <w:t>高级翻译学院</w:t>
      </w:r>
    </w:p>
    <w:p w:rsidR="002538EB" w:rsidRPr="00721337" w:rsidRDefault="002538EB" w:rsidP="00721337">
      <w:pPr>
        <w:spacing w:line="360" w:lineRule="auto"/>
        <w:jc w:val="center"/>
        <w:rPr>
          <w:b/>
          <w:sz w:val="28"/>
          <w:szCs w:val="28"/>
        </w:rPr>
      </w:pPr>
      <w:r w:rsidRPr="00583C3D">
        <w:rPr>
          <w:rFonts w:hint="eastAsia"/>
          <w:b/>
          <w:sz w:val="28"/>
          <w:szCs w:val="28"/>
        </w:rPr>
        <w:t>2018</w:t>
      </w:r>
      <w:r w:rsidRPr="00583C3D">
        <w:rPr>
          <w:rFonts w:hint="eastAsia"/>
          <w:b/>
          <w:sz w:val="28"/>
          <w:szCs w:val="28"/>
        </w:rPr>
        <w:t>年优秀大学生夏令营</w:t>
      </w:r>
      <w:r>
        <w:rPr>
          <w:rFonts w:hint="eastAsia"/>
          <w:b/>
          <w:sz w:val="28"/>
          <w:szCs w:val="28"/>
        </w:rPr>
        <w:t>活动介绍</w:t>
      </w:r>
    </w:p>
    <w:p w:rsidR="002538EB" w:rsidRPr="002538EB" w:rsidRDefault="002538EB" w:rsidP="002538EB">
      <w:pPr>
        <w:spacing w:line="360" w:lineRule="auto"/>
        <w:rPr>
          <w:sz w:val="24"/>
          <w:szCs w:val="24"/>
        </w:rPr>
      </w:pPr>
      <w:r w:rsidRPr="002538EB">
        <w:rPr>
          <w:rFonts w:hint="eastAsia"/>
          <w:b/>
          <w:sz w:val="24"/>
          <w:szCs w:val="24"/>
        </w:rPr>
        <w:t>一、高级翻译学院简介</w:t>
      </w:r>
    </w:p>
    <w:p w:rsidR="002538EB" w:rsidRPr="00583C3D" w:rsidRDefault="002538EB" w:rsidP="002538EB">
      <w:pPr>
        <w:spacing w:line="276" w:lineRule="auto"/>
        <w:ind w:firstLineChars="200" w:firstLine="420"/>
        <w:rPr>
          <w:rFonts w:ascii="Times New Roman" w:hAnsi="Times New Roman"/>
        </w:rPr>
      </w:pPr>
      <w:r w:rsidRPr="00583C3D">
        <w:rPr>
          <w:rFonts w:ascii="Times New Roman" w:hAnsi="Times New Roman"/>
        </w:rPr>
        <w:t>广东外语外贸大学高级翻译学院成立于</w:t>
      </w:r>
      <w:r w:rsidRPr="00583C3D">
        <w:rPr>
          <w:rFonts w:ascii="Times New Roman" w:hAnsi="Times New Roman"/>
        </w:rPr>
        <w:t>2005</w:t>
      </w:r>
      <w:r w:rsidRPr="00583C3D">
        <w:rPr>
          <w:rFonts w:ascii="Times New Roman" w:hAnsi="Times New Roman"/>
        </w:rPr>
        <w:t>年，是全国第一所建立了本科、本科双学位、硕士、专业硕士和博士完整翻译专业人才培养体系的单位。目前，学院是国际大学翻译学院联合会（</w:t>
      </w:r>
      <w:r w:rsidRPr="00583C3D">
        <w:rPr>
          <w:rFonts w:ascii="Times New Roman" w:hAnsi="Times New Roman"/>
        </w:rPr>
        <w:t>CIUTI</w:t>
      </w:r>
      <w:r w:rsidRPr="00583C3D">
        <w:rPr>
          <w:rFonts w:ascii="Times New Roman" w:hAnsi="Times New Roman"/>
        </w:rPr>
        <w:t>）和国际译联（</w:t>
      </w:r>
      <w:r w:rsidRPr="00583C3D">
        <w:rPr>
          <w:rFonts w:ascii="Times New Roman" w:hAnsi="Times New Roman"/>
        </w:rPr>
        <w:t>FIT</w:t>
      </w:r>
      <w:r w:rsidRPr="00583C3D">
        <w:rPr>
          <w:rFonts w:ascii="Times New Roman" w:hAnsi="Times New Roman"/>
        </w:rPr>
        <w:t>）会员以及世界翻译教育联盟（</w:t>
      </w:r>
      <w:r w:rsidRPr="00583C3D">
        <w:rPr>
          <w:rFonts w:ascii="Times New Roman" w:hAnsi="Times New Roman"/>
        </w:rPr>
        <w:t>WITTA</w:t>
      </w:r>
      <w:r w:rsidRPr="00583C3D">
        <w:rPr>
          <w:rFonts w:ascii="Times New Roman" w:hAnsi="Times New Roman"/>
        </w:rPr>
        <w:t>）秘书处所在单位，是联合国大学外延计划指定的三所汉语</w:t>
      </w:r>
      <w:proofErr w:type="gramStart"/>
      <w:r w:rsidRPr="00583C3D">
        <w:rPr>
          <w:rFonts w:ascii="Times New Roman" w:hAnsi="Times New Roman"/>
        </w:rPr>
        <w:t>言合作</w:t>
      </w:r>
      <w:proofErr w:type="gramEnd"/>
      <w:r w:rsidRPr="00583C3D">
        <w:rPr>
          <w:rFonts w:ascii="Times New Roman" w:hAnsi="Times New Roman"/>
        </w:rPr>
        <w:t>院校之一，是翻译专业国家标准制订的牵头单位，国内首倡</w:t>
      </w:r>
      <w:r w:rsidRPr="00583C3D">
        <w:rPr>
          <w:rFonts w:ascii="Times New Roman" w:hAnsi="Times New Roman" w:hint="eastAsia"/>
        </w:rPr>
        <w:t>“</w:t>
      </w:r>
      <w:r w:rsidRPr="00583C3D">
        <w:rPr>
          <w:rFonts w:ascii="Times New Roman" w:hAnsi="Times New Roman"/>
        </w:rPr>
        <w:t>翻译硕士专业学位（</w:t>
      </w:r>
      <w:r w:rsidRPr="00583C3D">
        <w:rPr>
          <w:rFonts w:ascii="Times New Roman" w:hAnsi="Times New Roman"/>
        </w:rPr>
        <w:t>MTI</w:t>
      </w:r>
      <w:r w:rsidRPr="00583C3D">
        <w:rPr>
          <w:rFonts w:ascii="Times New Roman" w:hAnsi="Times New Roman"/>
        </w:rPr>
        <w:t>）</w:t>
      </w:r>
      <w:r w:rsidRPr="00583C3D">
        <w:rPr>
          <w:rFonts w:ascii="Times New Roman" w:hAnsi="Times New Roman" w:hint="eastAsia"/>
        </w:rPr>
        <w:t>”</w:t>
      </w:r>
      <w:r w:rsidRPr="00583C3D">
        <w:rPr>
          <w:rFonts w:ascii="Times New Roman" w:hAnsi="Times New Roman"/>
        </w:rPr>
        <w:t>单位，是国务院学位委员会全国翻译专业研究生教育指导委员会秘书处以及教育部高等学校翻译专业教学协作组秘书处所在地，拥有全国翻译研究资料中心，翻译学为广东省珠江学者设岗学科。</w:t>
      </w:r>
    </w:p>
    <w:p w:rsidR="002538EB" w:rsidRPr="00583C3D" w:rsidRDefault="002538EB" w:rsidP="002538EB">
      <w:pPr>
        <w:spacing w:line="276" w:lineRule="auto"/>
        <w:ind w:firstLineChars="200" w:firstLine="420"/>
        <w:rPr>
          <w:rFonts w:ascii="Times New Roman" w:hAnsi="Times New Roman"/>
        </w:rPr>
      </w:pPr>
      <w:r w:rsidRPr="00583C3D">
        <w:rPr>
          <w:rFonts w:ascii="Times New Roman" w:hAnsi="Times New Roman"/>
        </w:rPr>
        <w:t>高级翻译学院培养能适应我国经济建设和社会发展需要</w:t>
      </w:r>
      <w:r w:rsidRPr="00583C3D">
        <w:rPr>
          <w:rFonts w:ascii="Times New Roman" w:hAnsi="Times New Roman" w:hint="eastAsia"/>
        </w:rPr>
        <w:t>，</w:t>
      </w:r>
      <w:r w:rsidRPr="00583C3D">
        <w:rPr>
          <w:rFonts w:ascii="Times New Roman" w:hAnsi="Times New Roman"/>
        </w:rPr>
        <w:t>具有坚实的双语语言基础和娴熟的语言交际能力，掌握多方面的口、笔译知识和技能的高层次翻译应用型人才及受过规范的翻译理论训练的翻译研究型人才。</w:t>
      </w:r>
    </w:p>
    <w:p w:rsidR="002538EB" w:rsidRPr="00583C3D" w:rsidRDefault="002538EB" w:rsidP="002538EB">
      <w:pPr>
        <w:spacing w:line="276" w:lineRule="auto"/>
        <w:ind w:firstLineChars="200" w:firstLine="420"/>
        <w:rPr>
          <w:rFonts w:ascii="Times New Roman" w:hAnsi="Times New Roman"/>
        </w:rPr>
      </w:pPr>
      <w:r w:rsidRPr="00583C3D">
        <w:rPr>
          <w:rFonts w:ascii="Times New Roman" w:hAnsi="Times New Roman"/>
        </w:rPr>
        <w:t>高级翻译学院培养两类硕士研究生：（</w:t>
      </w:r>
      <w:r w:rsidRPr="00583C3D">
        <w:rPr>
          <w:rFonts w:ascii="Times New Roman" w:hAnsi="Times New Roman"/>
        </w:rPr>
        <w:t>1</w:t>
      </w:r>
      <w:r w:rsidRPr="00583C3D">
        <w:rPr>
          <w:rFonts w:ascii="Times New Roman" w:hAnsi="Times New Roman"/>
        </w:rPr>
        <w:t>）翻译学硕士（</w:t>
      </w:r>
      <w:r w:rsidRPr="00583C3D">
        <w:rPr>
          <w:rFonts w:ascii="Times New Roman" w:hAnsi="Times New Roman"/>
        </w:rPr>
        <w:t>MA</w:t>
      </w:r>
      <w:r w:rsidRPr="00583C3D">
        <w:rPr>
          <w:rFonts w:ascii="Times New Roman" w:hAnsi="Times New Roman"/>
        </w:rPr>
        <w:t>）（设笔译研究、口译研究、翻译教育研究、文学翻译研究等四个方向）；（</w:t>
      </w:r>
      <w:r w:rsidRPr="00583C3D">
        <w:rPr>
          <w:rFonts w:ascii="Times New Roman" w:hAnsi="Times New Roman"/>
        </w:rPr>
        <w:t>2</w:t>
      </w:r>
      <w:r w:rsidRPr="00583C3D">
        <w:rPr>
          <w:rFonts w:ascii="Times New Roman" w:hAnsi="Times New Roman"/>
        </w:rPr>
        <w:t>）翻译硕士专业学位研究生（</w:t>
      </w:r>
      <w:r w:rsidRPr="00583C3D">
        <w:rPr>
          <w:rFonts w:ascii="Times New Roman" w:hAnsi="Times New Roman"/>
        </w:rPr>
        <w:t>MTI</w:t>
      </w:r>
      <w:r w:rsidRPr="00583C3D">
        <w:rPr>
          <w:rFonts w:ascii="Times New Roman" w:hAnsi="Times New Roman"/>
        </w:rPr>
        <w:t>）（设国际会议传译、应用口译、商务翻译、法律翻译、传媒翻译、翻译与本地化管理等六个方向）。</w:t>
      </w:r>
    </w:p>
    <w:p w:rsidR="002538EB" w:rsidRDefault="002538EB" w:rsidP="002538EB">
      <w:pPr>
        <w:spacing w:line="360" w:lineRule="auto"/>
        <w:rPr>
          <w:b/>
        </w:rPr>
      </w:pPr>
    </w:p>
    <w:p w:rsidR="002538EB" w:rsidRPr="002538EB" w:rsidRDefault="002538EB" w:rsidP="002538EB">
      <w:pPr>
        <w:spacing w:line="360" w:lineRule="auto"/>
        <w:rPr>
          <w:b/>
          <w:sz w:val="24"/>
          <w:szCs w:val="24"/>
        </w:rPr>
      </w:pPr>
      <w:r w:rsidRPr="002538EB">
        <w:rPr>
          <w:rFonts w:hint="eastAsia"/>
          <w:b/>
          <w:sz w:val="24"/>
          <w:szCs w:val="24"/>
        </w:rPr>
        <w:t>二、活动简介</w:t>
      </w:r>
    </w:p>
    <w:p w:rsidR="002538EB" w:rsidRPr="00583C3D" w:rsidRDefault="002538EB" w:rsidP="002538EB">
      <w:pPr>
        <w:spacing w:line="276" w:lineRule="auto"/>
        <w:ind w:firstLineChars="200" w:firstLine="420"/>
      </w:pPr>
      <w:r w:rsidRPr="00583C3D">
        <w:rPr>
          <w:rFonts w:hint="eastAsia"/>
        </w:rPr>
        <w:t>广东外语外贸大学高级翻译学院暑期学术夏令营旨在选拔具备国际视野以及突出外语专业技能和跨文化沟通能力的高端复合型人才，依托学科优势，搭建国际平台，提供一流师资教学，服务于国家人才战略需求。综合素质优秀的学员，可获得广东外语外贸大学推荐免试硕士研究生身份，进入广</w:t>
      </w:r>
      <w:proofErr w:type="gramStart"/>
      <w:r w:rsidRPr="00583C3D">
        <w:rPr>
          <w:rFonts w:hint="eastAsia"/>
        </w:rPr>
        <w:t>外高翻学院</w:t>
      </w:r>
      <w:proofErr w:type="gramEnd"/>
      <w:r w:rsidRPr="00583C3D">
        <w:rPr>
          <w:rFonts w:hint="eastAsia"/>
        </w:rPr>
        <w:t>深造。</w:t>
      </w:r>
    </w:p>
    <w:p w:rsidR="002538EB" w:rsidRPr="00583C3D" w:rsidRDefault="002538EB" w:rsidP="002538EB">
      <w:pPr>
        <w:spacing w:line="276" w:lineRule="auto"/>
        <w:rPr>
          <w:b/>
          <w:color w:val="FF0000"/>
        </w:rPr>
      </w:pPr>
      <w:r w:rsidRPr="00583C3D">
        <w:rPr>
          <w:rFonts w:hint="eastAsia"/>
          <w:color w:val="FF0000"/>
        </w:rPr>
        <w:t xml:space="preserve">　　</w:t>
      </w:r>
      <w:r w:rsidRPr="00583C3D">
        <w:rPr>
          <w:rFonts w:hint="eastAsia"/>
        </w:rPr>
        <w:t>夏令营活动丰富，包括学术讲座、综合测试（笔试、面试）、演讲比赛、英汉口译（交传）比赛、圆桌讨论、文化考察等。</w:t>
      </w:r>
    </w:p>
    <w:p w:rsidR="002538EB" w:rsidRPr="00583C3D" w:rsidRDefault="002538EB" w:rsidP="002538EB">
      <w:pPr>
        <w:spacing w:line="276" w:lineRule="auto"/>
      </w:pPr>
      <w:r w:rsidRPr="00583C3D">
        <w:rPr>
          <w:rFonts w:hint="eastAsia"/>
        </w:rPr>
        <w:t xml:space="preserve">　　举办时间：</w:t>
      </w:r>
      <w:r w:rsidRPr="00583C3D">
        <w:rPr>
          <w:rFonts w:hint="eastAsia"/>
        </w:rPr>
        <w:t>2018</w:t>
      </w:r>
      <w:r w:rsidRPr="00583C3D">
        <w:rPr>
          <w:rFonts w:hint="eastAsia"/>
        </w:rPr>
        <w:t>年</w:t>
      </w:r>
      <w:r w:rsidRPr="00583C3D">
        <w:rPr>
          <w:rFonts w:hint="eastAsia"/>
        </w:rPr>
        <w:t>6</w:t>
      </w:r>
      <w:r w:rsidRPr="00583C3D">
        <w:rPr>
          <w:rFonts w:hint="eastAsia"/>
        </w:rPr>
        <w:t>月</w:t>
      </w:r>
      <w:r w:rsidRPr="00583C3D">
        <w:rPr>
          <w:rFonts w:hint="eastAsia"/>
        </w:rPr>
        <w:t>25</w:t>
      </w:r>
      <w:r w:rsidRPr="00583C3D">
        <w:rPr>
          <w:rFonts w:hint="eastAsia"/>
        </w:rPr>
        <w:t>日</w:t>
      </w:r>
      <w:r w:rsidRPr="00583C3D">
        <w:rPr>
          <w:rFonts w:hint="eastAsia"/>
        </w:rPr>
        <w:t>- 29</w:t>
      </w:r>
      <w:r w:rsidRPr="00583C3D">
        <w:rPr>
          <w:rFonts w:hint="eastAsia"/>
        </w:rPr>
        <w:t>日</w:t>
      </w:r>
    </w:p>
    <w:p w:rsidR="002538EB" w:rsidRPr="00583C3D" w:rsidRDefault="002538EB" w:rsidP="002538EB">
      <w:pPr>
        <w:spacing w:line="276" w:lineRule="auto"/>
      </w:pPr>
      <w:r w:rsidRPr="00583C3D">
        <w:rPr>
          <w:rFonts w:hint="eastAsia"/>
        </w:rPr>
        <w:t xml:space="preserve">　　举办地点：广东外语外贸大学北校区</w:t>
      </w:r>
    </w:p>
    <w:p w:rsidR="002538EB" w:rsidRPr="00583C3D" w:rsidRDefault="002538EB" w:rsidP="002538EB">
      <w:pPr>
        <w:spacing w:line="276" w:lineRule="auto"/>
      </w:pPr>
      <w:r w:rsidRPr="00583C3D">
        <w:rPr>
          <w:rFonts w:hint="eastAsia"/>
        </w:rPr>
        <w:t xml:space="preserve">　　举办规模：</w:t>
      </w:r>
      <w:r w:rsidRPr="00583C3D">
        <w:rPr>
          <w:rFonts w:hint="eastAsia"/>
        </w:rPr>
        <w:t xml:space="preserve"> 40</w:t>
      </w:r>
      <w:r w:rsidRPr="00583C3D">
        <w:rPr>
          <w:rFonts w:hint="eastAsia"/>
        </w:rPr>
        <w:t>–</w:t>
      </w:r>
      <w:r w:rsidRPr="00583C3D">
        <w:rPr>
          <w:rFonts w:hint="eastAsia"/>
        </w:rPr>
        <w:t>50</w:t>
      </w:r>
      <w:r w:rsidRPr="00583C3D">
        <w:rPr>
          <w:rFonts w:hint="eastAsia"/>
        </w:rPr>
        <w:t>人</w:t>
      </w:r>
    </w:p>
    <w:p w:rsidR="002538EB" w:rsidRDefault="002538EB" w:rsidP="002538EB">
      <w:pPr>
        <w:spacing w:line="360" w:lineRule="auto"/>
        <w:rPr>
          <w:b/>
        </w:rPr>
      </w:pPr>
    </w:p>
    <w:p w:rsidR="002538EB" w:rsidRPr="002538EB" w:rsidRDefault="002538EB" w:rsidP="002538EB">
      <w:pPr>
        <w:spacing w:line="360" w:lineRule="auto"/>
        <w:rPr>
          <w:b/>
          <w:sz w:val="24"/>
          <w:szCs w:val="24"/>
        </w:rPr>
      </w:pPr>
      <w:r w:rsidRPr="002538EB">
        <w:rPr>
          <w:rFonts w:hint="eastAsia"/>
          <w:b/>
          <w:sz w:val="24"/>
          <w:szCs w:val="24"/>
        </w:rPr>
        <w:t>三、申请条件</w:t>
      </w:r>
    </w:p>
    <w:p w:rsidR="002538EB" w:rsidRPr="00583C3D" w:rsidRDefault="002538EB" w:rsidP="002538EB">
      <w:pPr>
        <w:spacing w:line="276" w:lineRule="auto"/>
      </w:pPr>
      <w:r>
        <w:rPr>
          <w:rFonts w:hint="eastAsia"/>
        </w:rPr>
        <w:t xml:space="preserve">　　</w:t>
      </w:r>
      <w:r w:rsidRPr="00583C3D">
        <w:rPr>
          <w:rFonts w:hint="eastAsia"/>
        </w:rPr>
        <w:t>1</w:t>
      </w:r>
      <w:r w:rsidRPr="00583C3D">
        <w:rPr>
          <w:rFonts w:hint="eastAsia"/>
        </w:rPr>
        <w:t>、符合广东外语外贸大学暑期夏令营的申请条件。</w:t>
      </w:r>
    </w:p>
    <w:p w:rsidR="002538EB" w:rsidRPr="00583C3D" w:rsidRDefault="002538EB" w:rsidP="002538EB">
      <w:pPr>
        <w:spacing w:line="276" w:lineRule="auto"/>
      </w:pPr>
      <w:r w:rsidRPr="00583C3D">
        <w:rPr>
          <w:rFonts w:hint="eastAsia"/>
        </w:rPr>
        <w:t xml:space="preserve">　　</w:t>
      </w:r>
      <w:r w:rsidRPr="00583C3D">
        <w:rPr>
          <w:rFonts w:hint="eastAsia"/>
        </w:rPr>
        <w:t>2</w:t>
      </w:r>
      <w:r w:rsidRPr="00583C3D">
        <w:rPr>
          <w:rFonts w:hint="eastAsia"/>
        </w:rPr>
        <w:t>、有志从事翻译相关工作，跨文化沟通能力突出，综合素质高，学习能力强，具备从事相关专业实践和研究的潜力。</w:t>
      </w:r>
    </w:p>
    <w:p w:rsidR="002538EB" w:rsidRPr="00583C3D" w:rsidRDefault="002538EB" w:rsidP="002538EB">
      <w:pPr>
        <w:spacing w:line="276" w:lineRule="auto"/>
      </w:pPr>
      <w:r w:rsidRPr="00583C3D">
        <w:rPr>
          <w:rFonts w:hint="eastAsia"/>
        </w:rPr>
        <w:t xml:space="preserve">　　</w:t>
      </w:r>
      <w:r w:rsidRPr="00583C3D">
        <w:rPr>
          <w:rFonts w:hint="eastAsia"/>
        </w:rPr>
        <w:t>3</w:t>
      </w:r>
      <w:r w:rsidRPr="00583C3D">
        <w:rPr>
          <w:rFonts w:hint="eastAsia"/>
        </w:rPr>
        <w:t>、优先考察具备以下条件的申请者：</w:t>
      </w:r>
    </w:p>
    <w:p w:rsidR="002538EB" w:rsidRPr="00583C3D" w:rsidRDefault="002538EB" w:rsidP="002538EB">
      <w:pPr>
        <w:spacing w:line="276" w:lineRule="auto"/>
      </w:pPr>
      <w:r w:rsidRPr="00583C3D">
        <w:rPr>
          <w:rFonts w:hint="eastAsia"/>
        </w:rPr>
        <w:t xml:space="preserve">　　（</w:t>
      </w:r>
      <w:r w:rsidRPr="00583C3D">
        <w:rPr>
          <w:rFonts w:hint="eastAsia"/>
        </w:rPr>
        <w:t>1</w:t>
      </w:r>
      <w:r w:rsidRPr="00583C3D">
        <w:rPr>
          <w:rFonts w:hint="eastAsia"/>
        </w:rPr>
        <w:t>）英、法</w:t>
      </w:r>
      <w:proofErr w:type="gramStart"/>
      <w:r w:rsidRPr="00583C3D">
        <w:rPr>
          <w:rFonts w:hint="eastAsia"/>
        </w:rPr>
        <w:t>双语均</w:t>
      </w:r>
      <w:proofErr w:type="gramEnd"/>
      <w:r w:rsidRPr="00583C3D">
        <w:rPr>
          <w:rFonts w:hint="eastAsia"/>
        </w:rPr>
        <w:t>已达到一定水平；</w:t>
      </w:r>
    </w:p>
    <w:p w:rsidR="002538EB" w:rsidRPr="00583C3D" w:rsidRDefault="002538EB" w:rsidP="002538EB">
      <w:pPr>
        <w:spacing w:line="276" w:lineRule="auto"/>
      </w:pPr>
      <w:r w:rsidRPr="00583C3D">
        <w:rPr>
          <w:rFonts w:hint="eastAsia"/>
        </w:rPr>
        <w:t xml:space="preserve">　　（</w:t>
      </w:r>
      <w:r w:rsidRPr="00583C3D">
        <w:rPr>
          <w:rFonts w:hint="eastAsia"/>
        </w:rPr>
        <w:t>2</w:t>
      </w:r>
      <w:r w:rsidRPr="00583C3D">
        <w:rPr>
          <w:rFonts w:hint="eastAsia"/>
        </w:rPr>
        <w:t>）参加国际性、全国性专业竞赛（如“</w:t>
      </w:r>
      <w:r w:rsidRPr="00583C3D">
        <w:rPr>
          <w:rFonts w:hint="eastAsia"/>
        </w:rPr>
        <w:t>21</w:t>
      </w:r>
      <w:r w:rsidRPr="00583C3D">
        <w:rPr>
          <w:rFonts w:hint="eastAsia"/>
        </w:rPr>
        <w:t>世纪杯”全国英语演讲比赛、“外</w:t>
      </w:r>
      <w:proofErr w:type="gramStart"/>
      <w:r w:rsidRPr="00583C3D">
        <w:rPr>
          <w:rFonts w:hint="eastAsia"/>
        </w:rPr>
        <w:t>研</w:t>
      </w:r>
      <w:proofErr w:type="gramEnd"/>
      <w:r w:rsidRPr="00583C3D">
        <w:rPr>
          <w:rFonts w:hint="eastAsia"/>
        </w:rPr>
        <w:t>社杯”全国英语辩论赛、“外</w:t>
      </w:r>
      <w:proofErr w:type="gramStart"/>
      <w:r w:rsidRPr="00583C3D">
        <w:rPr>
          <w:rFonts w:hint="eastAsia"/>
        </w:rPr>
        <w:t>研</w:t>
      </w:r>
      <w:proofErr w:type="gramEnd"/>
      <w:r w:rsidRPr="00583C3D">
        <w:rPr>
          <w:rFonts w:hint="eastAsia"/>
        </w:rPr>
        <w:t>社杯”全国英语演讲比赛、</w:t>
      </w:r>
      <w:r w:rsidRPr="00583C3D">
        <w:rPr>
          <w:rFonts w:hint="eastAsia"/>
        </w:rPr>
        <w:t>CCTV</w:t>
      </w:r>
      <w:r w:rsidRPr="00583C3D">
        <w:rPr>
          <w:rFonts w:hint="eastAsia"/>
        </w:rPr>
        <w:t>杯英语演讲比赛、卡西欧杯法语竞</w:t>
      </w:r>
      <w:r w:rsidRPr="00583C3D">
        <w:rPr>
          <w:rFonts w:hint="eastAsia"/>
        </w:rPr>
        <w:lastRenderedPageBreak/>
        <w:t>赛、模拟联合国、模拟法庭比赛等），获得全国总决赛一、二、三等奖以上名次者。</w:t>
      </w:r>
    </w:p>
    <w:p w:rsidR="002538EB" w:rsidRDefault="002538EB" w:rsidP="002538EB">
      <w:pPr>
        <w:spacing w:line="360" w:lineRule="auto"/>
        <w:ind w:firstLine="465"/>
        <w:rPr>
          <w:b/>
        </w:rPr>
      </w:pPr>
    </w:p>
    <w:p w:rsidR="002538EB" w:rsidRDefault="002538EB" w:rsidP="002538EB">
      <w:pPr>
        <w:spacing w:line="360" w:lineRule="auto"/>
        <w:rPr>
          <w:b/>
        </w:rPr>
      </w:pPr>
      <w:r>
        <w:rPr>
          <w:rFonts w:hint="eastAsia"/>
          <w:b/>
        </w:rPr>
        <w:t>四、</w:t>
      </w:r>
      <w:r w:rsidRPr="003161D4">
        <w:rPr>
          <w:rFonts w:hint="eastAsia"/>
          <w:b/>
        </w:rPr>
        <w:t>“优秀营员”考核方法</w:t>
      </w:r>
    </w:p>
    <w:p w:rsidR="002538EB" w:rsidRPr="00583C3D" w:rsidRDefault="002538EB" w:rsidP="002538EB">
      <w:pPr>
        <w:spacing w:line="276" w:lineRule="auto"/>
        <w:ind w:firstLine="465"/>
      </w:pPr>
      <w:r w:rsidRPr="00583C3D">
        <w:rPr>
          <w:rFonts w:hint="eastAsia"/>
        </w:rPr>
        <w:t>1</w:t>
      </w:r>
      <w:r w:rsidRPr="00583C3D">
        <w:rPr>
          <w:rFonts w:hint="eastAsia"/>
        </w:rPr>
        <w:t>、笔试</w:t>
      </w:r>
      <w:r w:rsidRPr="00583C3D">
        <w:rPr>
          <w:rFonts w:hint="eastAsia"/>
        </w:rPr>
        <w:t>1</w:t>
      </w:r>
      <w:r w:rsidRPr="00583C3D">
        <w:rPr>
          <w:rFonts w:hint="eastAsia"/>
        </w:rPr>
        <w:t>：语言水平综合测试（占总成绩的</w:t>
      </w:r>
      <w:r w:rsidRPr="00583C3D">
        <w:rPr>
          <w:rFonts w:hint="eastAsia"/>
        </w:rPr>
        <w:t>30%</w:t>
      </w:r>
      <w:r w:rsidRPr="00583C3D">
        <w:rPr>
          <w:rFonts w:hint="eastAsia"/>
        </w:rPr>
        <w:t>），考试时间</w:t>
      </w:r>
      <w:r w:rsidRPr="00583C3D">
        <w:rPr>
          <w:rFonts w:hint="eastAsia"/>
        </w:rPr>
        <w:t>3</w:t>
      </w:r>
      <w:r w:rsidRPr="00583C3D">
        <w:rPr>
          <w:rFonts w:hint="eastAsia"/>
        </w:rPr>
        <w:t>小时。</w:t>
      </w:r>
    </w:p>
    <w:p w:rsidR="002538EB" w:rsidRPr="00583C3D" w:rsidRDefault="002538EB" w:rsidP="002538EB">
      <w:pPr>
        <w:spacing w:line="276" w:lineRule="auto"/>
        <w:ind w:firstLine="465"/>
      </w:pPr>
      <w:r w:rsidRPr="00583C3D">
        <w:rPr>
          <w:rFonts w:hint="eastAsia"/>
        </w:rPr>
        <w:t>2</w:t>
      </w:r>
      <w:r w:rsidRPr="00583C3D">
        <w:rPr>
          <w:rFonts w:hint="eastAsia"/>
        </w:rPr>
        <w:t>、笔试</w:t>
      </w:r>
      <w:r w:rsidRPr="00583C3D">
        <w:rPr>
          <w:rFonts w:hint="eastAsia"/>
        </w:rPr>
        <w:t>2</w:t>
      </w:r>
      <w:r w:rsidRPr="00583C3D">
        <w:rPr>
          <w:rFonts w:hint="eastAsia"/>
        </w:rPr>
        <w:t>：翻译水平能力测试（占总成绩的</w:t>
      </w:r>
      <w:r w:rsidRPr="00583C3D">
        <w:rPr>
          <w:rFonts w:hint="eastAsia"/>
        </w:rPr>
        <w:t>30%</w:t>
      </w:r>
      <w:r w:rsidRPr="00583C3D">
        <w:rPr>
          <w:rFonts w:hint="eastAsia"/>
        </w:rPr>
        <w:t>），考试时间</w:t>
      </w:r>
      <w:r w:rsidRPr="00583C3D">
        <w:rPr>
          <w:rFonts w:hint="eastAsia"/>
        </w:rPr>
        <w:t>3</w:t>
      </w:r>
      <w:r w:rsidRPr="00583C3D">
        <w:rPr>
          <w:rFonts w:hint="eastAsia"/>
        </w:rPr>
        <w:t>小时。</w:t>
      </w:r>
    </w:p>
    <w:p w:rsidR="002538EB" w:rsidRPr="00583C3D" w:rsidRDefault="002538EB" w:rsidP="002538EB">
      <w:pPr>
        <w:spacing w:line="276" w:lineRule="auto"/>
        <w:ind w:firstLine="465"/>
      </w:pPr>
      <w:r w:rsidRPr="00583C3D">
        <w:rPr>
          <w:rFonts w:hint="eastAsia"/>
        </w:rPr>
        <w:t>3</w:t>
      </w:r>
      <w:r w:rsidRPr="00583C3D">
        <w:rPr>
          <w:rFonts w:hint="eastAsia"/>
        </w:rPr>
        <w:t>、中文面试（占总成绩的</w:t>
      </w:r>
      <w:r w:rsidRPr="00583C3D">
        <w:rPr>
          <w:rFonts w:hint="eastAsia"/>
        </w:rPr>
        <w:t>20%</w:t>
      </w:r>
      <w:r w:rsidRPr="00583C3D">
        <w:rPr>
          <w:rFonts w:hint="eastAsia"/>
        </w:rPr>
        <w:t>），面试形式：分组圆桌讨论。</w:t>
      </w:r>
    </w:p>
    <w:p w:rsidR="002538EB" w:rsidRPr="00583C3D" w:rsidRDefault="002538EB" w:rsidP="002538EB">
      <w:pPr>
        <w:spacing w:line="276" w:lineRule="auto"/>
        <w:ind w:firstLine="465"/>
      </w:pPr>
      <w:r w:rsidRPr="00583C3D">
        <w:rPr>
          <w:rFonts w:hint="eastAsia"/>
        </w:rPr>
        <w:t>4</w:t>
      </w:r>
      <w:r w:rsidRPr="00583C3D">
        <w:rPr>
          <w:rFonts w:hint="eastAsia"/>
        </w:rPr>
        <w:t>、外语演讲（占总成绩的</w:t>
      </w:r>
      <w:r w:rsidRPr="00583C3D">
        <w:rPr>
          <w:rFonts w:hint="eastAsia"/>
        </w:rPr>
        <w:t>20%</w:t>
      </w:r>
      <w:r w:rsidRPr="00583C3D">
        <w:rPr>
          <w:rFonts w:hint="eastAsia"/>
        </w:rPr>
        <w:t>）</w:t>
      </w:r>
    </w:p>
    <w:p w:rsidR="002538EB" w:rsidRDefault="002538EB" w:rsidP="002538EB">
      <w:pPr>
        <w:spacing w:line="300" w:lineRule="auto"/>
        <w:ind w:firstLineChars="200" w:firstLine="422"/>
        <w:rPr>
          <w:rFonts w:ascii="Times New Roman" w:hAnsi="Times New Roman"/>
          <w:b/>
          <w:lang w:val="en-GB"/>
        </w:rPr>
      </w:pPr>
    </w:p>
    <w:p w:rsidR="002538EB" w:rsidRDefault="002538EB" w:rsidP="002538EB">
      <w:pPr>
        <w:spacing w:line="300" w:lineRule="auto"/>
        <w:rPr>
          <w:rFonts w:ascii="Times New Roman" w:hAnsi="Times New Roman"/>
          <w:b/>
          <w:lang w:val="en-GB"/>
        </w:rPr>
      </w:pPr>
      <w:r>
        <w:rPr>
          <w:rFonts w:ascii="Times New Roman" w:hAnsi="Times New Roman" w:hint="eastAsia"/>
          <w:b/>
          <w:lang w:val="en-GB"/>
        </w:rPr>
        <w:t>五、联系方式</w:t>
      </w:r>
    </w:p>
    <w:p w:rsidR="002538EB" w:rsidRDefault="002538EB" w:rsidP="002538EB">
      <w:pPr>
        <w:spacing w:line="276" w:lineRule="auto"/>
        <w:ind w:leftChars="178" w:left="479" w:hangingChars="50" w:hanging="105"/>
        <w:rPr>
          <w:rFonts w:ascii="Times New Roman" w:hAnsi="Times New Roman"/>
          <w:lang w:val="en-GB"/>
        </w:rPr>
      </w:pPr>
      <w:r>
        <w:rPr>
          <w:rFonts w:ascii="Times New Roman" w:hAnsi="Times New Roman" w:hint="eastAsia"/>
          <w:lang w:val="en-GB"/>
        </w:rPr>
        <w:t>联系地址</w:t>
      </w:r>
      <w:r w:rsidRPr="00583C3D">
        <w:rPr>
          <w:rFonts w:ascii="Times New Roman" w:hAnsi="Times New Roman" w:hint="eastAsia"/>
          <w:lang w:val="en-GB"/>
        </w:rPr>
        <w:t>：</w:t>
      </w:r>
      <w:r w:rsidRPr="00583C3D">
        <w:rPr>
          <w:rFonts w:ascii="Times New Roman" w:hAnsi="Times New Roman"/>
          <w:lang w:val="en-GB"/>
        </w:rPr>
        <w:t>广州市白云大道北</w:t>
      </w:r>
      <w:r w:rsidRPr="00583C3D">
        <w:rPr>
          <w:rFonts w:ascii="Times New Roman" w:hAnsi="Times New Roman" w:hint="eastAsia"/>
          <w:lang w:val="en-GB"/>
        </w:rPr>
        <w:t>2</w:t>
      </w:r>
      <w:r w:rsidRPr="00583C3D">
        <w:rPr>
          <w:rFonts w:ascii="Times New Roman" w:hAnsi="Times New Roman"/>
          <w:lang w:val="en-GB"/>
        </w:rPr>
        <w:t>号</w:t>
      </w:r>
      <w:r w:rsidRPr="00583C3D">
        <w:rPr>
          <w:rFonts w:ascii="Times New Roman" w:hAnsi="Times New Roman" w:hint="eastAsia"/>
          <w:lang w:val="en-GB"/>
        </w:rPr>
        <w:t xml:space="preserve"> </w:t>
      </w:r>
      <w:r w:rsidRPr="00583C3D">
        <w:rPr>
          <w:rFonts w:ascii="Times New Roman" w:hAnsi="Times New Roman"/>
          <w:lang w:val="en-GB"/>
        </w:rPr>
        <w:t>广东外语外贸大学</w:t>
      </w:r>
      <w:r w:rsidRPr="00583C3D">
        <w:rPr>
          <w:rFonts w:ascii="Times New Roman" w:hAnsi="Times New Roman"/>
          <w:lang w:val="en-GB"/>
        </w:rPr>
        <w:t>MTI</w:t>
      </w:r>
      <w:r w:rsidRPr="00583C3D">
        <w:rPr>
          <w:rFonts w:ascii="Times New Roman" w:hAnsi="Times New Roman"/>
          <w:lang w:val="en-GB"/>
        </w:rPr>
        <w:t>教育中心</w:t>
      </w:r>
    </w:p>
    <w:p w:rsidR="002538EB" w:rsidRPr="00583C3D" w:rsidRDefault="002538EB" w:rsidP="002538EB">
      <w:pPr>
        <w:spacing w:line="276" w:lineRule="auto"/>
        <w:ind w:leftChars="178" w:left="479" w:hangingChars="50" w:hanging="105"/>
        <w:rPr>
          <w:rFonts w:ascii="Times New Roman" w:hAnsi="Times New Roman"/>
          <w:lang w:val="en-GB"/>
        </w:rPr>
      </w:pPr>
      <w:r>
        <w:rPr>
          <w:rFonts w:ascii="Times New Roman" w:hAnsi="Times New Roman" w:hint="eastAsia"/>
          <w:lang w:val="en-GB"/>
        </w:rPr>
        <w:t>联系人：</w:t>
      </w:r>
      <w:r w:rsidRPr="00583C3D">
        <w:rPr>
          <w:rFonts w:ascii="Times New Roman" w:hAnsi="Times New Roman" w:hint="eastAsia"/>
          <w:lang w:val="en-GB"/>
        </w:rPr>
        <w:t>高</w:t>
      </w:r>
      <w:r w:rsidRPr="00583C3D">
        <w:rPr>
          <w:rFonts w:ascii="Times New Roman" w:hAnsi="Times New Roman"/>
          <w:lang w:val="en-GB"/>
        </w:rPr>
        <w:t>老师</w:t>
      </w:r>
    </w:p>
    <w:p w:rsidR="002538EB" w:rsidRPr="00583C3D" w:rsidRDefault="002538EB" w:rsidP="002538EB">
      <w:pPr>
        <w:spacing w:line="276" w:lineRule="auto"/>
        <w:ind w:firstLineChars="200" w:firstLine="420"/>
        <w:rPr>
          <w:rFonts w:ascii="Times New Roman" w:hAnsi="Times New Roman"/>
          <w:lang w:val="en-GB"/>
        </w:rPr>
      </w:pPr>
      <w:r w:rsidRPr="00583C3D">
        <w:rPr>
          <w:rFonts w:ascii="Times New Roman" w:hAnsi="Times New Roman"/>
          <w:lang w:val="en-GB"/>
        </w:rPr>
        <w:t>联系电话：</w:t>
      </w:r>
      <w:r w:rsidRPr="00583C3D">
        <w:rPr>
          <w:rFonts w:ascii="Times New Roman" w:hAnsi="Times New Roman"/>
          <w:lang w:val="en-GB"/>
        </w:rPr>
        <w:t>020-36207871</w:t>
      </w:r>
      <w:r w:rsidRPr="00583C3D">
        <w:rPr>
          <w:rFonts w:ascii="Times New Roman" w:hAnsi="Times New Roman"/>
          <w:vanish/>
          <w:lang w:val="en-GB"/>
        </w:rPr>
        <w:t xml:space="preserve"> </w:t>
      </w:r>
      <w:proofErr w:type="spellStart"/>
      <w:r w:rsidRPr="00583C3D">
        <w:rPr>
          <w:rFonts w:ascii="Times New Roman" w:hAnsi="Times New Roman"/>
          <w:vanish/>
          <w:lang w:val="en-GB"/>
        </w:rPr>
        <w:t>begin_of_the_skype_highlighting</w:t>
      </w:r>
      <w:proofErr w:type="spellEnd"/>
      <w:r w:rsidRPr="00583C3D">
        <w:rPr>
          <w:rFonts w:ascii="Times New Roman" w:hAnsi="Times New Roman"/>
          <w:lang w:val="en-GB"/>
        </w:rPr>
        <w:t> </w:t>
      </w:r>
    </w:p>
    <w:p w:rsidR="002538EB" w:rsidRPr="00583C3D" w:rsidRDefault="002538EB" w:rsidP="002538EB">
      <w:pPr>
        <w:spacing w:line="276" w:lineRule="auto"/>
        <w:ind w:firstLineChars="202" w:firstLine="424"/>
        <w:rPr>
          <w:rFonts w:ascii="Times New Roman" w:hAnsi="Times New Roman"/>
          <w:lang w:val="en-GB"/>
        </w:rPr>
      </w:pPr>
      <w:r w:rsidRPr="00583C3D">
        <w:rPr>
          <w:rFonts w:ascii="Times New Roman" w:hAnsi="Times New Roman" w:hint="eastAsia"/>
          <w:lang w:val="en-GB"/>
        </w:rPr>
        <w:t>MTI</w:t>
      </w:r>
      <w:r w:rsidRPr="00583C3D">
        <w:rPr>
          <w:rFonts w:ascii="Times New Roman" w:hAnsi="Times New Roman" w:hint="eastAsia"/>
          <w:lang w:val="en-GB"/>
        </w:rPr>
        <w:t>教育中心网站：</w:t>
      </w:r>
      <w:r w:rsidR="008A0F01">
        <w:fldChar w:fldCharType="begin"/>
      </w:r>
      <w:r w:rsidR="008A0F01">
        <w:instrText>HYPERLINK "http://mti.gdufs.edu.cn/columns/notices.html"</w:instrText>
      </w:r>
      <w:r w:rsidR="008A0F01">
        <w:fldChar w:fldCharType="separate"/>
      </w:r>
      <w:r w:rsidRPr="00583C3D">
        <w:rPr>
          <w:rFonts w:ascii="Times New Roman" w:hAnsi="Times New Roman"/>
          <w:color w:val="0000FF"/>
          <w:u w:val="single"/>
          <w:lang w:val="en-GB"/>
        </w:rPr>
        <w:t>http://mti.gdufs.edu.cn/columns/notices.html</w:t>
      </w:r>
      <w:r w:rsidR="008A0F01">
        <w:fldChar w:fldCharType="end"/>
      </w:r>
      <w:r w:rsidRPr="00583C3D">
        <w:rPr>
          <w:rFonts w:ascii="Times New Roman" w:hAnsi="Times New Roman" w:hint="eastAsia"/>
          <w:lang w:val="en-GB"/>
        </w:rPr>
        <w:t xml:space="preserve"> </w:t>
      </w:r>
      <w:r w:rsidRPr="00583C3D">
        <w:rPr>
          <w:rFonts w:ascii="Times New Roman" w:hAnsi="Times New Roman" w:hint="eastAsia"/>
          <w:lang w:val="en-GB"/>
        </w:rPr>
        <w:t>（通知公告）</w:t>
      </w:r>
    </w:p>
    <w:p w:rsidR="002538EB" w:rsidRPr="00583C3D" w:rsidRDefault="002538EB" w:rsidP="002538EB">
      <w:pPr>
        <w:spacing w:line="276" w:lineRule="auto"/>
        <w:ind w:firstLine="426"/>
      </w:pPr>
      <w:r w:rsidRPr="00583C3D">
        <w:rPr>
          <w:rFonts w:hint="eastAsia"/>
        </w:rPr>
        <w:t>广东外语外贸大学高级翻译学院</w:t>
      </w:r>
      <w:proofErr w:type="gramStart"/>
      <w:r w:rsidRPr="00583C3D">
        <w:rPr>
          <w:rFonts w:hint="eastAsia"/>
        </w:rPr>
        <w:t>微信公众号</w:t>
      </w:r>
      <w:proofErr w:type="gramEnd"/>
      <w:r w:rsidRPr="00583C3D">
        <w:rPr>
          <w:rFonts w:hint="eastAsia"/>
        </w:rPr>
        <w:t>：</w:t>
      </w:r>
    </w:p>
    <w:p w:rsidR="002538EB" w:rsidRDefault="002538EB" w:rsidP="002538EB">
      <w:pPr>
        <w:jc w:val="center"/>
        <w:rPr>
          <w:color w:val="C00000"/>
        </w:rPr>
      </w:pPr>
      <w:r>
        <w:rPr>
          <w:noProof/>
          <w:color w:val="C00000"/>
        </w:rPr>
        <w:drawing>
          <wp:inline distT="0" distB="0" distL="0" distR="0">
            <wp:extent cx="733425" cy="685800"/>
            <wp:effectExtent l="19050" t="0" r="9525" b="0"/>
            <wp:docPr id="1" name="图片 1" descr="高翻微信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高翻微信号"/>
                    <pic:cNvPicPr>
                      <a:picLocks noChangeAspect="1" noChangeArrowheads="1"/>
                    </pic:cNvPicPr>
                  </pic:nvPicPr>
                  <pic:blipFill>
                    <a:blip r:embed="rId8"/>
                    <a:srcRect/>
                    <a:stretch>
                      <a:fillRect/>
                    </a:stretch>
                  </pic:blipFill>
                  <pic:spPr bwMode="auto">
                    <a:xfrm>
                      <a:off x="0" y="0"/>
                      <a:ext cx="733425" cy="685800"/>
                    </a:xfrm>
                    <a:prstGeom prst="rect">
                      <a:avLst/>
                    </a:prstGeom>
                    <a:noFill/>
                    <a:ln w="9525">
                      <a:noFill/>
                      <a:miter lim="800000"/>
                      <a:headEnd/>
                      <a:tailEnd/>
                    </a:ln>
                  </pic:spPr>
                </pic:pic>
              </a:graphicData>
            </a:graphic>
          </wp:inline>
        </w:drawing>
      </w:r>
    </w:p>
    <w:p w:rsidR="002538EB" w:rsidRDefault="002538EB" w:rsidP="001B2719">
      <w:pPr>
        <w:pStyle w:val="a7"/>
        <w:spacing w:line="276" w:lineRule="auto"/>
        <w:ind w:left="825" w:firstLineChars="0" w:firstLine="0"/>
        <w:sectPr w:rsidR="002538EB">
          <w:pgSz w:w="11906" w:h="16838"/>
          <w:pgMar w:top="1440" w:right="1800" w:bottom="1440" w:left="1800" w:header="851" w:footer="992" w:gutter="0"/>
          <w:cols w:space="720"/>
          <w:docGrid w:type="lines" w:linePitch="312"/>
        </w:sectPr>
      </w:pPr>
    </w:p>
    <w:p w:rsidR="002538EB" w:rsidRDefault="002538EB" w:rsidP="002538EB">
      <w:pPr>
        <w:jc w:val="center"/>
        <w:rPr>
          <w:b/>
          <w:sz w:val="28"/>
          <w:szCs w:val="28"/>
        </w:rPr>
      </w:pPr>
      <w:r>
        <w:rPr>
          <w:rFonts w:hint="eastAsia"/>
          <w:b/>
          <w:sz w:val="28"/>
          <w:szCs w:val="28"/>
        </w:rPr>
        <w:lastRenderedPageBreak/>
        <w:t>广东外语外贸大学</w:t>
      </w:r>
      <w:r>
        <w:rPr>
          <w:rFonts w:hint="eastAsia"/>
          <w:b/>
          <w:sz w:val="28"/>
          <w:szCs w:val="28"/>
        </w:rPr>
        <w:t xml:space="preserve"> </w:t>
      </w:r>
      <w:r>
        <w:rPr>
          <w:rFonts w:hint="eastAsia"/>
          <w:b/>
          <w:sz w:val="28"/>
          <w:szCs w:val="28"/>
        </w:rPr>
        <w:t>经济贸易</w:t>
      </w:r>
      <w:r w:rsidRPr="00423C64">
        <w:rPr>
          <w:rFonts w:hint="eastAsia"/>
          <w:b/>
          <w:sz w:val="28"/>
          <w:szCs w:val="28"/>
        </w:rPr>
        <w:t>学院</w:t>
      </w:r>
    </w:p>
    <w:p w:rsidR="002538EB" w:rsidRPr="00721337" w:rsidRDefault="002538EB" w:rsidP="00721337">
      <w:pPr>
        <w:jc w:val="center"/>
      </w:pPr>
      <w:r w:rsidRPr="00423C64">
        <w:rPr>
          <w:rFonts w:hint="eastAsia"/>
          <w:b/>
          <w:sz w:val="28"/>
          <w:szCs w:val="28"/>
        </w:rPr>
        <w:t>201</w:t>
      </w:r>
      <w:r>
        <w:rPr>
          <w:rFonts w:hint="eastAsia"/>
          <w:b/>
          <w:sz w:val="28"/>
          <w:szCs w:val="28"/>
        </w:rPr>
        <w:t>8</w:t>
      </w:r>
      <w:r w:rsidRPr="00423C64">
        <w:rPr>
          <w:rFonts w:hint="eastAsia"/>
          <w:b/>
          <w:sz w:val="28"/>
          <w:szCs w:val="28"/>
        </w:rPr>
        <w:t>年优秀大学生夏令营</w:t>
      </w:r>
      <w:r>
        <w:rPr>
          <w:rFonts w:hint="eastAsia"/>
          <w:b/>
          <w:sz w:val="28"/>
          <w:szCs w:val="28"/>
        </w:rPr>
        <w:t>活动介绍</w:t>
      </w:r>
    </w:p>
    <w:p w:rsidR="002538EB" w:rsidRPr="00721337" w:rsidRDefault="002538EB" w:rsidP="002538EB">
      <w:pPr>
        <w:spacing w:line="360" w:lineRule="auto"/>
        <w:rPr>
          <w:b/>
          <w:sz w:val="24"/>
          <w:szCs w:val="24"/>
        </w:rPr>
      </w:pPr>
      <w:r w:rsidRPr="00721337">
        <w:rPr>
          <w:rFonts w:hint="eastAsia"/>
          <w:b/>
          <w:sz w:val="24"/>
          <w:szCs w:val="24"/>
        </w:rPr>
        <w:t>一、经济贸易学院简介</w:t>
      </w:r>
    </w:p>
    <w:p w:rsidR="002538EB" w:rsidRPr="00D53ED2" w:rsidRDefault="002538EB" w:rsidP="002538EB">
      <w:pPr>
        <w:spacing w:line="276" w:lineRule="auto"/>
        <w:ind w:firstLine="420"/>
      </w:pPr>
      <w:r w:rsidRPr="00D53ED2">
        <w:rPr>
          <w:rFonts w:hint="eastAsia"/>
        </w:rPr>
        <w:t>经济贸易学院的前身为广州对外贸易学院，是全国国际贸易学科协作组发起成员，也是国际贸易学科组常务理事单位。国际经济与贸易专业为国家级特色专业，应用经济学为广东省攀峰重点学科。现有应用经济学一级学科博士学位授权点，理论经济学、应用经济学、统计学三个一级学科硕士学位授权点，下设经济史、世界经济、区域经济学、财政学、产业经济学、国际贸易学、统计学、国民经济学和劳动经济学九个二级学科硕士点。学院拥有一批优秀的博士和硕士研究生导师，其中大</w:t>
      </w:r>
      <w:r w:rsidRPr="00D53ED2">
        <w:t>多</w:t>
      </w:r>
      <w:r w:rsidRPr="00D53ED2">
        <w:rPr>
          <w:rFonts w:hint="eastAsia"/>
        </w:rPr>
        <w:t>数</w:t>
      </w:r>
      <w:r w:rsidRPr="00D53ED2">
        <w:t>导师</w:t>
      </w:r>
      <w:r w:rsidRPr="00D53ED2">
        <w:rPr>
          <w:rFonts w:hint="eastAsia"/>
        </w:rPr>
        <w:t>具有海外博士、博士后或访学等留学</w:t>
      </w:r>
      <w:r w:rsidRPr="00D53ED2">
        <w:t>经历</w:t>
      </w:r>
      <w:r w:rsidRPr="00D53ED2">
        <w:rPr>
          <w:rFonts w:hint="eastAsia"/>
        </w:rPr>
        <w:t>。</w:t>
      </w:r>
    </w:p>
    <w:p w:rsidR="002538EB" w:rsidRPr="00D53ED2" w:rsidRDefault="002538EB" w:rsidP="002538EB">
      <w:pPr>
        <w:spacing w:line="276" w:lineRule="auto"/>
        <w:ind w:firstLine="420"/>
      </w:pPr>
      <w:r w:rsidRPr="00D53ED2">
        <w:rPr>
          <w:rFonts w:hint="eastAsia"/>
        </w:rPr>
        <w:t>近五年来应用经济学学科承担了</w:t>
      </w:r>
      <w:r w:rsidRPr="00D53ED2">
        <w:rPr>
          <w:rFonts w:hint="eastAsia"/>
        </w:rPr>
        <w:t>4</w:t>
      </w:r>
      <w:r w:rsidRPr="00D53ED2">
        <w:rPr>
          <w:rFonts w:hint="eastAsia"/>
        </w:rPr>
        <w:t>项国家哲学社会</w:t>
      </w:r>
      <w:r w:rsidRPr="00D53ED2">
        <w:t>科学</w:t>
      </w:r>
      <w:r w:rsidRPr="00D53ED2">
        <w:rPr>
          <w:rFonts w:hint="eastAsia"/>
        </w:rPr>
        <w:t>重大项目、</w:t>
      </w:r>
      <w:r w:rsidRPr="00D53ED2">
        <w:rPr>
          <w:rFonts w:hint="eastAsia"/>
        </w:rPr>
        <w:t>2</w:t>
      </w:r>
      <w:r w:rsidRPr="00D53ED2">
        <w:rPr>
          <w:rFonts w:hint="eastAsia"/>
        </w:rPr>
        <w:t>项国家</w:t>
      </w:r>
      <w:r w:rsidRPr="00D53ED2">
        <w:t>社科</w:t>
      </w:r>
      <w:r w:rsidRPr="00D53ED2">
        <w:rPr>
          <w:rFonts w:hint="eastAsia"/>
        </w:rPr>
        <w:t>重点项目和</w:t>
      </w:r>
      <w:r w:rsidRPr="00D53ED2">
        <w:rPr>
          <w:rFonts w:hint="eastAsia"/>
        </w:rPr>
        <w:t>3</w:t>
      </w:r>
      <w:r w:rsidRPr="00D53ED2">
        <w:rPr>
          <w:rFonts w:hint="eastAsia"/>
        </w:rPr>
        <w:t>项教育部重大攻关项目，在国内外著名索引（</w:t>
      </w:r>
      <w:r w:rsidRPr="00D53ED2">
        <w:rPr>
          <w:rFonts w:hint="eastAsia"/>
        </w:rPr>
        <w:t>SCI</w:t>
      </w:r>
      <w:r w:rsidRPr="00D53ED2">
        <w:rPr>
          <w:rFonts w:hint="eastAsia"/>
        </w:rPr>
        <w:t>、</w:t>
      </w:r>
      <w:r w:rsidRPr="00D53ED2">
        <w:rPr>
          <w:rFonts w:hint="eastAsia"/>
        </w:rPr>
        <w:t>SSCI</w:t>
      </w:r>
      <w:r w:rsidRPr="00D53ED2">
        <w:rPr>
          <w:rFonts w:hint="eastAsia"/>
        </w:rPr>
        <w:t>、</w:t>
      </w:r>
      <w:r w:rsidRPr="00D53ED2">
        <w:rPr>
          <w:rFonts w:hint="eastAsia"/>
        </w:rPr>
        <w:t>CSSCI</w:t>
      </w:r>
      <w:r w:rsidRPr="00D53ED2">
        <w:rPr>
          <w:rFonts w:hint="eastAsia"/>
        </w:rPr>
        <w:t>等）期刊上发表论文近</w:t>
      </w:r>
      <w:r w:rsidRPr="00D53ED2">
        <w:rPr>
          <w:rFonts w:hint="eastAsia"/>
        </w:rPr>
        <w:t>300</w:t>
      </w:r>
      <w:r w:rsidRPr="00D53ED2">
        <w:rPr>
          <w:rFonts w:hint="eastAsia"/>
        </w:rPr>
        <w:t>篇，</w:t>
      </w:r>
      <w:r w:rsidRPr="00D53ED2">
        <w:rPr>
          <w:rFonts w:hint="eastAsia"/>
        </w:rPr>
        <w:t>36</w:t>
      </w:r>
      <w:r w:rsidRPr="00D53ED2">
        <w:rPr>
          <w:rFonts w:hint="eastAsia"/>
        </w:rPr>
        <w:t>份调研或咨询报告获国家和省部级领导批示，其中中共中央政治局常委批示</w:t>
      </w:r>
      <w:r w:rsidRPr="00D53ED2">
        <w:rPr>
          <w:rFonts w:hint="eastAsia"/>
        </w:rPr>
        <w:t>2</w:t>
      </w:r>
      <w:r w:rsidRPr="00D53ED2">
        <w:rPr>
          <w:rFonts w:hint="eastAsia"/>
        </w:rPr>
        <w:t>份、政治局委员批示</w:t>
      </w:r>
      <w:r w:rsidRPr="00D53ED2">
        <w:rPr>
          <w:rFonts w:hint="eastAsia"/>
        </w:rPr>
        <w:t>6</w:t>
      </w:r>
      <w:r w:rsidRPr="00D53ED2">
        <w:rPr>
          <w:rFonts w:hint="eastAsia"/>
        </w:rPr>
        <w:t>份。近五年应用经济学研究生招生规模总体呈上升的态势，授予学位的研究生达到</w:t>
      </w:r>
      <w:r w:rsidRPr="00D53ED2">
        <w:rPr>
          <w:rFonts w:hint="eastAsia"/>
        </w:rPr>
        <w:t>443</w:t>
      </w:r>
      <w:r w:rsidRPr="00D53ED2">
        <w:rPr>
          <w:rFonts w:hint="eastAsia"/>
        </w:rPr>
        <w:t>名（含</w:t>
      </w:r>
      <w:r w:rsidRPr="00D53ED2">
        <w:rPr>
          <w:rFonts w:hint="eastAsia"/>
        </w:rPr>
        <w:t>MIB</w:t>
      </w:r>
      <w:r w:rsidRPr="00D53ED2">
        <w:rPr>
          <w:rFonts w:hint="eastAsia"/>
        </w:rPr>
        <w:t>），研究</w:t>
      </w:r>
      <w:r w:rsidRPr="00D53ED2">
        <w:t>生</w:t>
      </w:r>
      <w:r w:rsidRPr="00D53ED2">
        <w:rPr>
          <w:rFonts w:hint="eastAsia"/>
        </w:rPr>
        <w:t>发表论文</w:t>
      </w:r>
      <w:r w:rsidRPr="00D53ED2">
        <w:rPr>
          <w:rFonts w:hint="eastAsia"/>
        </w:rPr>
        <w:t>100</w:t>
      </w:r>
      <w:r w:rsidRPr="00D53ED2">
        <w:rPr>
          <w:rFonts w:hint="eastAsia"/>
        </w:rPr>
        <w:t>余篇。</w:t>
      </w:r>
    </w:p>
    <w:p w:rsidR="002538EB" w:rsidRDefault="002538EB" w:rsidP="002538EB">
      <w:pPr>
        <w:spacing w:line="276" w:lineRule="auto"/>
        <w:ind w:firstLine="420"/>
      </w:pPr>
      <w:r w:rsidRPr="00D53ED2">
        <w:rPr>
          <w:rFonts w:hint="eastAsia"/>
        </w:rPr>
        <w:t>学校积极与国外名校开展合作办学，综合外语和经管法等学科优势，与美国马里兰大学联合创办“国际治理创新硕士研究生”项目，获得国家留学基金委的立项和全力支持。该项目采用“</w:t>
      </w:r>
      <w:r w:rsidRPr="00D53ED2">
        <w:rPr>
          <w:rFonts w:hint="eastAsia"/>
        </w:rPr>
        <w:t>1+1+1</w:t>
      </w:r>
      <w:r w:rsidRPr="00D53ED2">
        <w:rPr>
          <w:rFonts w:hint="eastAsia"/>
        </w:rPr>
        <w:t>”的人才培养模式，面向在校</w:t>
      </w:r>
      <w:proofErr w:type="gramStart"/>
      <w:r w:rsidRPr="00D53ED2">
        <w:rPr>
          <w:rFonts w:hint="eastAsia"/>
        </w:rPr>
        <w:t>研一</w:t>
      </w:r>
      <w:proofErr w:type="gramEnd"/>
      <w:r w:rsidRPr="00D53ED2">
        <w:rPr>
          <w:rFonts w:hint="eastAsia"/>
        </w:rPr>
        <w:t>所有专业硕士生进行选拔，学生在保留原专业学籍的基础上学习一年，经再次选拔后于第二年派往美国一流大学攻读硕士学位。优秀的毕业生还有机会于第三年推荐到联合国、世界银行、国际货币基金组织、世界贸易组织等国际组织实习。我院国际商务硕士（</w:t>
      </w:r>
      <w:r w:rsidRPr="00D53ED2">
        <w:rPr>
          <w:rFonts w:hint="eastAsia"/>
        </w:rPr>
        <w:t>MIB</w:t>
      </w:r>
      <w:r w:rsidRPr="00D53ED2">
        <w:rPr>
          <w:rFonts w:hint="eastAsia"/>
        </w:rPr>
        <w:t>）实行“</w:t>
      </w:r>
      <w:r w:rsidRPr="00D53ED2">
        <w:rPr>
          <w:rFonts w:hint="eastAsia"/>
        </w:rPr>
        <w:t>1+1+0.5</w:t>
      </w:r>
      <w:r w:rsidRPr="00D53ED2">
        <w:rPr>
          <w:rFonts w:hint="eastAsia"/>
        </w:rPr>
        <w:t>”的二年半培养模式，分别按照广东外语外贸大学和昆士兰大学的要求</w:t>
      </w:r>
      <w:r w:rsidRPr="00D53ED2">
        <w:rPr>
          <w:rFonts w:hint="eastAsia"/>
        </w:rPr>
        <w:t>,</w:t>
      </w:r>
      <w:r w:rsidRPr="00D53ED2">
        <w:rPr>
          <w:rFonts w:hint="eastAsia"/>
        </w:rPr>
        <w:t>在第一、二学年分别在国内和澳洲完成课程学习等相关培养环节，之后半年在国内完成实习、毕业论文等相关培养环节。在此期间，按双方高校要求申请学位获得通过，即可分别获得广外和昆士兰大学两个学位证书。另外，还与英国、法国等多所高校签订了合作办学项目。</w:t>
      </w:r>
    </w:p>
    <w:p w:rsidR="002538EB" w:rsidRPr="00892D00" w:rsidRDefault="002538EB" w:rsidP="002538EB">
      <w:pPr>
        <w:spacing w:line="276" w:lineRule="auto"/>
        <w:ind w:firstLine="420"/>
      </w:pPr>
      <w:r w:rsidRPr="00892D00">
        <w:rPr>
          <w:rFonts w:hint="eastAsia"/>
        </w:rPr>
        <w:t>1.</w:t>
      </w:r>
      <w:r w:rsidRPr="00892D00">
        <w:rPr>
          <w:rFonts w:hint="eastAsia"/>
        </w:rPr>
        <w:t>国际贸易学是我校的传统学科，办学历史悠久，学术团队有良好分工协作的传统。目前致力于国际贸易理论创新和对外经济贸易政策研究，积极探讨粤－港－澳经贸关系、广东与东盟经贸合作、</w:t>
      </w:r>
      <w:r w:rsidRPr="00892D00">
        <w:rPr>
          <w:rFonts w:hint="eastAsia"/>
        </w:rPr>
        <w:t>21</w:t>
      </w:r>
      <w:r w:rsidRPr="00892D00">
        <w:rPr>
          <w:rFonts w:hint="eastAsia"/>
        </w:rPr>
        <w:t>世纪海上丝绸之路沿线国家经贸合作等问题，并积极探索开放型经济、对外经贸竞争力、转变外贸增长方式和促进经济发展等现实问题，为政府外经贸决策、企业贸易实务和“走出去”提供咨询。</w:t>
      </w:r>
    </w:p>
    <w:p w:rsidR="002538EB" w:rsidRPr="00892D00" w:rsidRDefault="002538EB" w:rsidP="002538EB">
      <w:pPr>
        <w:spacing w:line="276" w:lineRule="auto"/>
        <w:ind w:firstLine="420"/>
      </w:pPr>
      <w:r w:rsidRPr="00892D00">
        <w:rPr>
          <w:rFonts w:hint="eastAsia"/>
        </w:rPr>
        <w:t>2.</w:t>
      </w:r>
      <w:r w:rsidRPr="00892D00">
        <w:rPr>
          <w:rFonts w:hint="eastAsia"/>
        </w:rPr>
        <w:t>产业经济学是研究经济全球化背景下产业发展态势与产业结构升级；顺应服务业跨国转移趋势，关注战略性新兴产业的缔造，注重现代服务业理论研究；研究产业转型升级背景下的企业战略变革。</w:t>
      </w:r>
    </w:p>
    <w:p w:rsidR="002538EB" w:rsidRPr="00892D00" w:rsidRDefault="002538EB" w:rsidP="002538EB">
      <w:pPr>
        <w:spacing w:line="276" w:lineRule="auto"/>
        <w:ind w:firstLine="420"/>
      </w:pPr>
      <w:r w:rsidRPr="00892D00">
        <w:t>3.</w:t>
      </w:r>
      <w:r w:rsidRPr="00892D00">
        <w:rPr>
          <w:rFonts w:hint="eastAsia"/>
        </w:rPr>
        <w:t>区域经济学硕士学位点师资力量雄厚、历史悠长、研究特色鲜明。已经在全球化与区域经济发展、跨国公司战略、区域经济一体化、城市发展以及区域可持续发展等学术领域形成了研究特色并取得一系列研究成果。</w:t>
      </w:r>
    </w:p>
    <w:p w:rsidR="002538EB" w:rsidRPr="00892D00" w:rsidRDefault="002538EB" w:rsidP="002538EB">
      <w:pPr>
        <w:spacing w:line="276" w:lineRule="auto"/>
        <w:ind w:firstLine="420"/>
      </w:pPr>
      <w:r w:rsidRPr="00892D00">
        <w:rPr>
          <w:rFonts w:hint="eastAsia"/>
        </w:rPr>
        <w:t>4.</w:t>
      </w:r>
      <w:r w:rsidRPr="00892D00">
        <w:rPr>
          <w:rFonts w:hint="eastAsia"/>
        </w:rPr>
        <w:t>经济史将计量经济史研究与经济理论前沿相结合，立足解决现实经济发展中的重大理论问题。利用计量经济学方法对已有文献中缺失的关键数据进行测算，并对经济学说的逻辑</w:t>
      </w:r>
      <w:r w:rsidRPr="00892D00">
        <w:rPr>
          <w:rFonts w:hint="eastAsia"/>
        </w:rPr>
        <w:lastRenderedPageBreak/>
        <w:t>结构重新检验，澄清或修正某些经济理论的前提假设和结论，为我国制定贸易政策、货币政策与建设中国市场经济理论提供历史经验与理论基础。</w:t>
      </w:r>
    </w:p>
    <w:p w:rsidR="002538EB" w:rsidRPr="00892D00" w:rsidRDefault="002538EB" w:rsidP="002538EB">
      <w:pPr>
        <w:spacing w:line="276" w:lineRule="auto"/>
        <w:ind w:firstLine="420"/>
      </w:pPr>
      <w:r w:rsidRPr="00892D00">
        <w:rPr>
          <w:rFonts w:hint="eastAsia"/>
        </w:rPr>
        <w:t>5.</w:t>
      </w:r>
      <w:r w:rsidRPr="00892D00">
        <w:rPr>
          <w:rFonts w:hint="eastAsia"/>
        </w:rPr>
        <w:t>世界经济将世界经济研究、西方经济学研究同中国经济现实相结合，立足解决中国社会主义市场经济建设中的重大理论问题。主要研究欧洲一体化进程、美国与加拿大等国的宏观经济政策、东盟及亚洲主要国家的经济合作机制、海上丝绸之路建设，同时借鉴西方经济学对制度变迁、经济转型中的政府定位、宏观经济政策的分析方法，结合拓展传统政治经济学的研究范畴，为解决社会主义市场经济建设中的重大问题提供国际比较与理论支撑。</w:t>
      </w:r>
    </w:p>
    <w:p w:rsidR="002538EB" w:rsidRPr="00892D00" w:rsidRDefault="002538EB" w:rsidP="002538EB">
      <w:pPr>
        <w:spacing w:line="276" w:lineRule="auto"/>
        <w:ind w:firstLine="420"/>
      </w:pPr>
      <w:r w:rsidRPr="00892D00">
        <w:rPr>
          <w:rFonts w:hint="eastAsia"/>
        </w:rPr>
        <w:t>6.</w:t>
      </w:r>
      <w:r w:rsidRPr="00892D00">
        <w:rPr>
          <w:rFonts w:hint="eastAsia"/>
        </w:rPr>
        <w:t>财政学专业学科建设历史悠久。主要特色和方向：一是紧密结合我国实际情况，借鉴和吸收国外的理论成果，对社会主义市场经济条件下的财政基础理论问题进行深入研究；二是围绕财政经济工作中的重点、热点、难点问题，以创新的意识，扎扎实实地开展形式多样的调研活动，进行政策研究，积极探索财政改革与发展的新思路；三是着重对省以下财税体制改革中的重大问题进行跟踪研究，如预算制度改革、农村税费改革、自贸区税收制度等，提出切实可行的建议。</w:t>
      </w:r>
    </w:p>
    <w:p w:rsidR="002538EB" w:rsidRPr="00892D00" w:rsidRDefault="002538EB" w:rsidP="002538EB">
      <w:pPr>
        <w:spacing w:line="276" w:lineRule="auto"/>
        <w:ind w:firstLine="420"/>
      </w:pPr>
      <w:r w:rsidRPr="00892D00">
        <w:rPr>
          <w:rFonts w:hint="eastAsia"/>
        </w:rPr>
        <w:t>7.</w:t>
      </w:r>
      <w:r w:rsidRPr="00892D00">
        <w:rPr>
          <w:rFonts w:hint="eastAsia"/>
        </w:rPr>
        <w:t>统计学学科依照新的统计学科二级学科设置，并依托我校外语与外贸两大优势学科，将统计学理论与外语语言及对外贸易问题研究深度融合，目前主要面向对外贸易问题的社会经济统计、以语言统计学和心理统计学为特征的应用统计和以复杂网络科学和数据挖掘为特征的数理统计。</w:t>
      </w:r>
    </w:p>
    <w:p w:rsidR="002538EB" w:rsidRPr="00892D00" w:rsidRDefault="002538EB" w:rsidP="002538EB">
      <w:pPr>
        <w:spacing w:line="276" w:lineRule="auto"/>
        <w:ind w:firstLine="420"/>
      </w:pPr>
      <w:r w:rsidRPr="00892D00">
        <w:rPr>
          <w:rFonts w:hint="eastAsia"/>
        </w:rPr>
        <w:t>8.</w:t>
      </w:r>
      <w:r w:rsidRPr="00892D00">
        <w:rPr>
          <w:rFonts w:hint="eastAsia"/>
        </w:rPr>
        <w:t>劳动经济学设置三个研究方向：一是就业促进理论与政策研究。二是人力资本理论研究。通过结合产业经济学、区域经济学、国际贸易学等学科，在相关问题上开展交叉研究，形成人力资本与贸易增长研究、人力资本与区域经济增长研究、人力资本与产业转型研究等优势特色研究方向和在开放经济条件下研究国际贸易、</w:t>
      </w:r>
      <w:r w:rsidRPr="00892D00">
        <w:rPr>
          <w:rFonts w:hint="eastAsia"/>
        </w:rPr>
        <w:t>FDI</w:t>
      </w:r>
      <w:r w:rsidRPr="00892D00">
        <w:rPr>
          <w:rFonts w:hint="eastAsia"/>
        </w:rPr>
        <w:t>以及经济全球化过程中的中国劳动者工资和收入分配的变化规律与特点。</w:t>
      </w:r>
    </w:p>
    <w:p w:rsidR="002538EB" w:rsidRPr="00892D00" w:rsidRDefault="002538EB" w:rsidP="002538EB">
      <w:pPr>
        <w:spacing w:line="276" w:lineRule="auto"/>
        <w:ind w:firstLine="420"/>
      </w:pPr>
      <w:r w:rsidRPr="00892D00">
        <w:rPr>
          <w:rFonts w:hint="eastAsia"/>
        </w:rPr>
        <w:t>9.</w:t>
      </w:r>
      <w:r w:rsidRPr="00892D00">
        <w:rPr>
          <w:rFonts w:hint="eastAsia"/>
        </w:rPr>
        <w:t>国民经济</w:t>
      </w:r>
      <w:proofErr w:type="gramStart"/>
      <w:r w:rsidRPr="00892D00">
        <w:rPr>
          <w:rFonts w:hint="eastAsia"/>
        </w:rPr>
        <w:t>学设置</w:t>
      </w:r>
      <w:proofErr w:type="gramEnd"/>
      <w:r w:rsidRPr="00892D00">
        <w:rPr>
          <w:rFonts w:hint="eastAsia"/>
        </w:rPr>
        <w:t>有三个研究方向：一是区域经济一体化战略与国民经济增长，致力于研究开放型经济建设背景下，中国与周边区域国家贸易和投资自由化等区域经济一体化问题及其对中国经济增长的影响；二是全球经济治理与国际规则，致力于研究全球经济一体化时代背景下，中国如何参与全球经济治理与国际规则制定的相关问题：三是国民经济可持续发展，致力于在气候变暖等环境议题日益受到全球关注的背景下，研究绿色</w:t>
      </w:r>
      <w:r w:rsidRPr="00892D00">
        <w:rPr>
          <w:rFonts w:hint="eastAsia"/>
        </w:rPr>
        <w:t>GDP</w:t>
      </w:r>
      <w:r w:rsidRPr="00892D00">
        <w:rPr>
          <w:rFonts w:hint="eastAsia"/>
        </w:rPr>
        <w:t>的核算，国民经济的可持续发展等问题。</w:t>
      </w:r>
    </w:p>
    <w:p w:rsidR="002538EB" w:rsidRPr="00892D00" w:rsidRDefault="002538EB" w:rsidP="002538EB">
      <w:pPr>
        <w:spacing w:line="276" w:lineRule="auto"/>
        <w:ind w:firstLine="420"/>
        <w:rPr>
          <w:rFonts w:ascii="宋体" w:hAnsi="宋体" w:cs="宋体"/>
          <w:kern w:val="0"/>
        </w:rPr>
      </w:pPr>
      <w:r w:rsidRPr="00892D00">
        <w:rPr>
          <w:rFonts w:hint="eastAsia"/>
        </w:rPr>
        <w:t>10.</w:t>
      </w:r>
      <w:r w:rsidRPr="00892D00">
        <w:rPr>
          <w:rFonts w:hint="eastAsia"/>
        </w:rPr>
        <w:t>国际商务硕士（</w:t>
      </w:r>
      <w:r w:rsidRPr="00892D00">
        <w:rPr>
          <w:rFonts w:hint="eastAsia"/>
        </w:rPr>
        <w:t>MIB</w:t>
      </w:r>
      <w:r w:rsidRPr="00892D00">
        <w:rPr>
          <w:rFonts w:hint="eastAsia"/>
        </w:rPr>
        <w:t>）主要研究方向为国际贸易和国际投资。</w:t>
      </w:r>
      <w:r w:rsidRPr="00892D00">
        <w:rPr>
          <w:rFonts w:ascii="宋体" w:hAnsi="宋体" w:cs="宋体" w:hint="eastAsia"/>
          <w:kern w:val="0"/>
        </w:rPr>
        <w:t>广外是国际商务硕士（以下简称</w:t>
      </w:r>
      <w:r w:rsidRPr="00892D00">
        <w:rPr>
          <w:rFonts w:ascii="宋体" w:hAnsi="宋体" w:cs="宋体"/>
          <w:kern w:val="0"/>
        </w:rPr>
        <w:t>MIB</w:t>
      </w:r>
      <w:r w:rsidRPr="00892D00">
        <w:rPr>
          <w:rFonts w:ascii="宋体" w:hAnsi="宋体" w:cs="宋体" w:hint="eastAsia"/>
          <w:kern w:val="0"/>
        </w:rPr>
        <w:t>）发起单位之一，于</w:t>
      </w:r>
      <w:r w:rsidRPr="00892D00">
        <w:rPr>
          <w:rFonts w:ascii="宋体" w:hAnsi="宋体" w:cs="宋体"/>
          <w:kern w:val="0"/>
        </w:rPr>
        <w:t>2010</w:t>
      </w:r>
      <w:r w:rsidRPr="00892D00">
        <w:rPr>
          <w:rFonts w:ascii="宋体" w:hAnsi="宋体" w:cs="宋体" w:hint="eastAsia"/>
          <w:kern w:val="0"/>
        </w:rPr>
        <w:t>年获得</w:t>
      </w:r>
      <w:r w:rsidRPr="00892D00">
        <w:rPr>
          <w:rFonts w:ascii="宋体" w:hAnsi="宋体" w:cs="宋体"/>
          <w:kern w:val="0"/>
        </w:rPr>
        <w:t>MIB</w:t>
      </w:r>
      <w:r w:rsidRPr="00892D00">
        <w:rPr>
          <w:rFonts w:ascii="宋体" w:hAnsi="宋体" w:cs="宋体" w:hint="eastAsia"/>
          <w:kern w:val="0"/>
        </w:rPr>
        <w:t>首批学位授权点，在办学上始终遵循《国际商务专业学位研究生指导性培养方案》（试行）、《国际商务硕士专业学位基本要求》等文件精神，并坚持契合国家、广东和行业发展的重大战略需求，有机</w:t>
      </w:r>
      <w:proofErr w:type="gramStart"/>
      <w:r w:rsidRPr="00892D00">
        <w:rPr>
          <w:rFonts w:ascii="宋体" w:hAnsi="宋体" w:cs="宋体" w:hint="eastAsia"/>
          <w:kern w:val="0"/>
        </w:rPr>
        <w:t>整合广外国际</w:t>
      </w:r>
      <w:proofErr w:type="gramEnd"/>
      <w:r w:rsidRPr="00892D00">
        <w:rPr>
          <w:rFonts w:ascii="宋体" w:hAnsi="宋体" w:cs="宋体" w:hint="eastAsia"/>
          <w:kern w:val="0"/>
        </w:rPr>
        <w:t>经贸和多语言学科优势及特色，以华南地区高级国际商务人才培养为根本使命，招生规模稳步扩大，留学生人数逐年增长，已经形成特色鲜明、成效显著的办学体系，为社会输送了一批高素质国际商务人才，人才培养得到社会各方的高度评价。</w:t>
      </w:r>
      <w:r w:rsidRPr="00892D00">
        <w:rPr>
          <w:rFonts w:ascii="宋体" w:hAnsi="宋体" w:cs="宋体"/>
          <w:kern w:val="0"/>
        </w:rPr>
        <w:t>MIB</w:t>
      </w:r>
      <w:r w:rsidRPr="00892D00">
        <w:rPr>
          <w:rFonts w:ascii="宋体" w:hAnsi="宋体" w:cs="宋体" w:hint="eastAsia"/>
          <w:kern w:val="0"/>
        </w:rPr>
        <w:t>以</w:t>
      </w:r>
      <w:r w:rsidRPr="00892D00">
        <w:rPr>
          <w:rFonts w:ascii="宋体" w:hAnsi="宋体" w:cs="宋体" w:hint="eastAsia"/>
          <w:bCs/>
          <w:kern w:val="0"/>
        </w:rPr>
        <w:t>“国际化培养精英型教育”</w:t>
      </w:r>
      <w:r w:rsidRPr="00892D00">
        <w:rPr>
          <w:rFonts w:ascii="宋体" w:hAnsi="宋体" w:cs="宋体" w:hint="eastAsia"/>
          <w:kern w:val="0"/>
        </w:rPr>
        <w:t>为办学理念，以</w:t>
      </w:r>
      <w:r w:rsidRPr="00892D00">
        <w:rPr>
          <w:rFonts w:ascii="宋体" w:hAnsi="宋体" w:cs="宋体" w:hint="eastAsia"/>
          <w:bCs/>
          <w:kern w:val="0"/>
        </w:rPr>
        <w:t>培养“领航华南、商通全球”</w:t>
      </w:r>
      <w:r w:rsidRPr="00892D00">
        <w:rPr>
          <w:rFonts w:ascii="宋体" w:hAnsi="宋体" w:cs="宋体" w:hint="eastAsia"/>
          <w:kern w:val="0"/>
        </w:rPr>
        <w:t>的国际商务领军人才为目标。</w:t>
      </w:r>
    </w:p>
    <w:p w:rsidR="002538EB" w:rsidRDefault="002538EB" w:rsidP="002538EB">
      <w:pPr>
        <w:ind w:firstLine="480"/>
        <w:rPr>
          <w:rFonts w:cs="宋体"/>
          <w:szCs w:val="24"/>
        </w:rPr>
      </w:pPr>
    </w:p>
    <w:p w:rsidR="002538EB" w:rsidRPr="00721337" w:rsidRDefault="002538EB" w:rsidP="002538EB">
      <w:pPr>
        <w:rPr>
          <w:b/>
          <w:sz w:val="24"/>
          <w:szCs w:val="24"/>
        </w:rPr>
      </w:pPr>
      <w:r w:rsidRPr="00721337">
        <w:rPr>
          <w:rFonts w:hint="eastAsia"/>
          <w:b/>
          <w:sz w:val="24"/>
          <w:szCs w:val="24"/>
        </w:rPr>
        <w:t>二、申请条件</w:t>
      </w:r>
    </w:p>
    <w:p w:rsidR="002538EB" w:rsidRPr="00892D00" w:rsidRDefault="002538EB" w:rsidP="002538EB">
      <w:pPr>
        <w:spacing w:line="276" w:lineRule="auto"/>
        <w:ind w:firstLine="420"/>
      </w:pPr>
      <w:r w:rsidRPr="00892D00">
        <w:rPr>
          <w:rFonts w:cs="Times New Roman"/>
        </w:rPr>
        <w:t>1</w:t>
      </w:r>
      <w:r w:rsidRPr="00892D00">
        <w:rPr>
          <w:rFonts w:cs="宋体" w:hint="eastAsia"/>
        </w:rPr>
        <w:t>、符合广东外语外贸大学暑期夏令营的申请条件。</w:t>
      </w:r>
    </w:p>
    <w:p w:rsidR="002538EB" w:rsidRPr="00892D00" w:rsidRDefault="002538EB" w:rsidP="002538EB">
      <w:pPr>
        <w:spacing w:line="276" w:lineRule="auto"/>
        <w:ind w:firstLine="420"/>
        <w:rPr>
          <w:rFonts w:cs="宋体"/>
        </w:rPr>
      </w:pPr>
      <w:r w:rsidRPr="00892D00">
        <w:rPr>
          <w:rFonts w:cs="Times New Roman"/>
        </w:rPr>
        <w:lastRenderedPageBreak/>
        <w:t>2</w:t>
      </w:r>
      <w:r w:rsidRPr="00892D00">
        <w:rPr>
          <w:rFonts w:cs="宋体" w:hint="eastAsia"/>
        </w:rPr>
        <w:t>、跨文化沟通能力突出，综合素质高，学习能力强，具备从事相关专业实践和研究的潜力。</w:t>
      </w:r>
    </w:p>
    <w:p w:rsidR="002538EB" w:rsidRPr="00892D00" w:rsidRDefault="002538EB" w:rsidP="002538EB">
      <w:pPr>
        <w:spacing w:line="276" w:lineRule="auto"/>
        <w:ind w:firstLine="420"/>
        <w:rPr>
          <w:rFonts w:cs="宋体"/>
        </w:rPr>
      </w:pPr>
      <w:r w:rsidRPr="00892D00">
        <w:rPr>
          <w:rFonts w:cs="宋体" w:hint="eastAsia"/>
        </w:rPr>
        <w:t>3</w:t>
      </w:r>
      <w:r w:rsidRPr="00892D00">
        <w:rPr>
          <w:rFonts w:cs="宋体" w:hint="eastAsia"/>
        </w:rPr>
        <w:t>、优先考察具备以下条件的申请者：</w:t>
      </w:r>
    </w:p>
    <w:p w:rsidR="002538EB" w:rsidRPr="00892D00" w:rsidRDefault="002538EB" w:rsidP="002538EB">
      <w:pPr>
        <w:spacing w:line="276" w:lineRule="auto"/>
        <w:ind w:firstLine="420"/>
        <w:rPr>
          <w:rFonts w:cs="宋体"/>
        </w:rPr>
      </w:pPr>
      <w:r w:rsidRPr="00892D00">
        <w:rPr>
          <w:rFonts w:cs="宋体" w:hint="eastAsia"/>
        </w:rPr>
        <w:t>（</w:t>
      </w:r>
      <w:r w:rsidRPr="00892D00">
        <w:rPr>
          <w:rFonts w:cs="宋体" w:hint="eastAsia"/>
        </w:rPr>
        <w:t>1</w:t>
      </w:r>
      <w:r w:rsidRPr="00892D00">
        <w:rPr>
          <w:rFonts w:cs="宋体" w:hint="eastAsia"/>
        </w:rPr>
        <w:t>）英语均已达到一定水平；</w:t>
      </w:r>
    </w:p>
    <w:p w:rsidR="002538EB" w:rsidRPr="00892D00" w:rsidRDefault="002538EB" w:rsidP="002538EB">
      <w:pPr>
        <w:spacing w:line="276" w:lineRule="auto"/>
        <w:ind w:firstLine="420"/>
        <w:rPr>
          <w:rFonts w:cs="宋体"/>
        </w:rPr>
      </w:pPr>
      <w:r w:rsidRPr="00892D00">
        <w:rPr>
          <w:rFonts w:cs="宋体" w:hint="eastAsia"/>
        </w:rPr>
        <w:t>（</w:t>
      </w:r>
      <w:r w:rsidRPr="00892D00">
        <w:rPr>
          <w:rFonts w:cs="宋体" w:hint="eastAsia"/>
        </w:rPr>
        <w:t>2</w:t>
      </w:r>
      <w:r w:rsidRPr="00892D00">
        <w:rPr>
          <w:rFonts w:cs="宋体" w:hint="eastAsia"/>
        </w:rPr>
        <w:t>）参加国际性、全国性专业竞赛，获得名次者。</w:t>
      </w:r>
    </w:p>
    <w:p w:rsidR="002538EB" w:rsidRDefault="002538EB" w:rsidP="002538EB">
      <w:pPr>
        <w:ind w:firstLine="480"/>
        <w:rPr>
          <w:szCs w:val="24"/>
        </w:rPr>
      </w:pPr>
    </w:p>
    <w:p w:rsidR="002538EB" w:rsidRPr="00721337" w:rsidRDefault="002538EB" w:rsidP="002538EB">
      <w:pPr>
        <w:rPr>
          <w:b/>
          <w:sz w:val="24"/>
          <w:szCs w:val="24"/>
        </w:rPr>
      </w:pPr>
      <w:r w:rsidRPr="00721337">
        <w:rPr>
          <w:rStyle w:val="titlestyle41147"/>
          <w:rFonts w:asciiTheme="majorEastAsia" w:eastAsiaTheme="majorEastAsia" w:hAnsiTheme="majorEastAsia" w:hint="eastAsia"/>
          <w:b/>
          <w:sz w:val="24"/>
          <w:szCs w:val="24"/>
        </w:rPr>
        <w:t>三、</w:t>
      </w:r>
      <w:r w:rsidRPr="00721337">
        <w:rPr>
          <w:rFonts w:hint="eastAsia"/>
          <w:b/>
          <w:sz w:val="24"/>
          <w:szCs w:val="24"/>
        </w:rPr>
        <w:t>“优秀营员”</w:t>
      </w:r>
      <w:r w:rsidRPr="00721337">
        <w:rPr>
          <w:rStyle w:val="titlestyle41147"/>
          <w:rFonts w:asciiTheme="majorEastAsia" w:eastAsiaTheme="majorEastAsia" w:hAnsiTheme="majorEastAsia" w:hint="eastAsia"/>
          <w:b/>
          <w:sz w:val="24"/>
          <w:szCs w:val="24"/>
        </w:rPr>
        <w:t>考核方法</w:t>
      </w:r>
    </w:p>
    <w:p w:rsidR="002538EB" w:rsidRPr="00892D00" w:rsidRDefault="002538EB" w:rsidP="002538EB">
      <w:pPr>
        <w:spacing w:line="276" w:lineRule="auto"/>
        <w:ind w:firstLine="422"/>
      </w:pPr>
      <w:r w:rsidRPr="00892D00">
        <w:rPr>
          <w:rFonts w:cs="宋体" w:hint="eastAsia"/>
          <w:b/>
        </w:rPr>
        <w:t>优秀营员选拔比例</w:t>
      </w:r>
      <w:r w:rsidRPr="00892D00">
        <w:rPr>
          <w:rFonts w:cs="宋体" w:hint="eastAsia"/>
        </w:rPr>
        <w:t>：</w:t>
      </w:r>
      <w:r w:rsidRPr="00892D00">
        <w:rPr>
          <w:rFonts w:cs="宋体" w:hint="eastAsia"/>
        </w:rPr>
        <w:t>70</w:t>
      </w:r>
      <w:r w:rsidRPr="00892D00">
        <w:t>%</w:t>
      </w:r>
    </w:p>
    <w:p w:rsidR="002538EB" w:rsidRPr="00892D00" w:rsidRDefault="002538EB" w:rsidP="002538EB">
      <w:pPr>
        <w:spacing w:line="276" w:lineRule="auto"/>
        <w:ind w:firstLine="422"/>
        <w:rPr>
          <w:b/>
        </w:rPr>
      </w:pPr>
      <w:r w:rsidRPr="00892D00">
        <w:rPr>
          <w:rFonts w:cs="宋体" w:hint="eastAsia"/>
          <w:b/>
        </w:rPr>
        <w:t>选拔考试细则：</w:t>
      </w:r>
      <w:r w:rsidRPr="00892D00">
        <w:rPr>
          <w:rFonts w:cs="宋体" w:hint="eastAsia"/>
        </w:rPr>
        <w:t>选拔依据由三项构成：</w:t>
      </w:r>
    </w:p>
    <w:p w:rsidR="002538EB" w:rsidRPr="00892D00" w:rsidRDefault="002538EB" w:rsidP="002538EB">
      <w:pPr>
        <w:spacing w:line="276" w:lineRule="auto"/>
        <w:ind w:firstLine="420"/>
      </w:pPr>
      <w:r w:rsidRPr="00892D00">
        <w:rPr>
          <w:rFonts w:cs="宋体" w:hint="eastAsia"/>
        </w:rPr>
        <w:t>背景评估：包括教育背景、学习成绩、科研能力、获奖情况、外语水平；占</w:t>
      </w:r>
      <w:r w:rsidRPr="00892D00">
        <w:rPr>
          <w:rFonts w:cs="宋体" w:hint="eastAsia"/>
        </w:rPr>
        <w:t>20</w:t>
      </w:r>
      <w:r w:rsidRPr="00892D00">
        <w:t>%</w:t>
      </w:r>
    </w:p>
    <w:p w:rsidR="002538EB" w:rsidRPr="00892D00" w:rsidRDefault="002538EB" w:rsidP="002538EB">
      <w:pPr>
        <w:spacing w:line="276" w:lineRule="auto"/>
        <w:ind w:firstLine="420"/>
      </w:pPr>
      <w:r w:rsidRPr="00892D00">
        <w:rPr>
          <w:rFonts w:cs="宋体" w:hint="eastAsia"/>
        </w:rPr>
        <w:t>笔试：经济学研究相关知识构成，题型包括简答题、论述题；占</w:t>
      </w:r>
      <w:r w:rsidRPr="00892D00">
        <w:rPr>
          <w:rFonts w:cs="宋体" w:hint="eastAsia"/>
        </w:rPr>
        <w:t>4</w:t>
      </w:r>
      <w:r w:rsidRPr="00892D00">
        <w:t>0</w:t>
      </w:r>
      <w:r w:rsidRPr="00892D00">
        <w:rPr>
          <w:rFonts w:cs="宋体" w:hint="eastAsia"/>
        </w:rPr>
        <w:t>％</w:t>
      </w:r>
    </w:p>
    <w:p w:rsidR="002538EB" w:rsidRPr="00892D00" w:rsidRDefault="002538EB" w:rsidP="002538EB">
      <w:pPr>
        <w:spacing w:line="276" w:lineRule="auto"/>
        <w:ind w:firstLine="420"/>
      </w:pPr>
      <w:r w:rsidRPr="00892D00">
        <w:rPr>
          <w:rFonts w:cs="宋体" w:hint="eastAsia"/>
        </w:rPr>
        <w:t>综合面试：主要考察经济学研究相关知识及能力，</w:t>
      </w:r>
      <w:proofErr w:type="gramStart"/>
      <w:r w:rsidRPr="00892D00">
        <w:rPr>
          <w:rFonts w:cs="宋体" w:hint="eastAsia"/>
        </w:rPr>
        <w:t>含心理</w:t>
      </w:r>
      <w:proofErr w:type="gramEnd"/>
      <w:r w:rsidRPr="00892D00">
        <w:rPr>
          <w:rFonts w:cs="宋体" w:hint="eastAsia"/>
        </w:rPr>
        <w:t>素质等；占</w:t>
      </w:r>
      <w:r w:rsidRPr="00892D00">
        <w:t>40%</w:t>
      </w:r>
    </w:p>
    <w:p w:rsidR="002538EB" w:rsidRDefault="002538EB" w:rsidP="002538EB">
      <w:pPr>
        <w:ind w:firstLine="482"/>
        <w:rPr>
          <w:rFonts w:cs="宋体"/>
          <w:b/>
          <w:szCs w:val="24"/>
        </w:rPr>
      </w:pPr>
    </w:p>
    <w:p w:rsidR="002538EB" w:rsidRPr="00721337" w:rsidRDefault="002538EB" w:rsidP="002538EB">
      <w:pPr>
        <w:rPr>
          <w:b/>
          <w:sz w:val="24"/>
          <w:szCs w:val="24"/>
        </w:rPr>
      </w:pPr>
      <w:r w:rsidRPr="00721337">
        <w:rPr>
          <w:rFonts w:hint="eastAsia"/>
          <w:b/>
          <w:sz w:val="24"/>
          <w:szCs w:val="24"/>
        </w:rPr>
        <w:t>四、活动简介</w:t>
      </w:r>
    </w:p>
    <w:p w:rsidR="002538EB" w:rsidRPr="00D53ED2" w:rsidRDefault="002538EB" w:rsidP="002538EB">
      <w:pPr>
        <w:spacing w:line="276" w:lineRule="auto"/>
        <w:ind w:firstLine="422"/>
      </w:pPr>
      <w:r w:rsidRPr="00D53ED2">
        <w:rPr>
          <w:rFonts w:cs="宋体" w:hint="eastAsia"/>
          <w:b/>
        </w:rPr>
        <w:t>活动时间</w:t>
      </w:r>
      <w:r w:rsidRPr="00D53ED2">
        <w:rPr>
          <w:rFonts w:cs="宋体" w:hint="eastAsia"/>
        </w:rPr>
        <w:t>：</w:t>
      </w:r>
      <w:r w:rsidRPr="00D53ED2">
        <w:t>201</w:t>
      </w:r>
      <w:r w:rsidRPr="00D53ED2">
        <w:rPr>
          <w:rFonts w:hint="eastAsia"/>
        </w:rPr>
        <w:t>8</w:t>
      </w:r>
      <w:r w:rsidRPr="00D53ED2">
        <w:rPr>
          <w:rFonts w:cs="宋体" w:hint="eastAsia"/>
        </w:rPr>
        <w:t>年</w:t>
      </w:r>
      <w:r w:rsidRPr="00D53ED2">
        <w:rPr>
          <w:rFonts w:cs="宋体" w:hint="eastAsia"/>
        </w:rPr>
        <w:t>6</w:t>
      </w:r>
      <w:r w:rsidRPr="00D53ED2">
        <w:rPr>
          <w:rFonts w:cs="宋体" w:hint="eastAsia"/>
        </w:rPr>
        <w:t>月</w:t>
      </w:r>
      <w:r w:rsidRPr="00D53ED2">
        <w:rPr>
          <w:rFonts w:cs="宋体" w:hint="eastAsia"/>
        </w:rPr>
        <w:t>25</w:t>
      </w:r>
      <w:r w:rsidRPr="00D53ED2">
        <w:t>-</w:t>
      </w:r>
      <w:r w:rsidRPr="00D53ED2">
        <w:rPr>
          <w:rFonts w:hint="eastAsia"/>
        </w:rPr>
        <w:t>29</w:t>
      </w:r>
      <w:r w:rsidRPr="00D53ED2">
        <w:rPr>
          <w:rFonts w:cs="宋体" w:hint="eastAsia"/>
        </w:rPr>
        <w:t>日</w:t>
      </w:r>
    </w:p>
    <w:p w:rsidR="002538EB" w:rsidRPr="00D53ED2" w:rsidRDefault="002538EB" w:rsidP="002538EB">
      <w:pPr>
        <w:spacing w:line="276" w:lineRule="auto"/>
        <w:ind w:firstLine="422"/>
      </w:pPr>
      <w:r w:rsidRPr="00D53ED2">
        <w:rPr>
          <w:rFonts w:cs="宋体" w:hint="eastAsia"/>
          <w:b/>
        </w:rPr>
        <w:t>活动地点</w:t>
      </w:r>
      <w:r w:rsidRPr="00D53ED2">
        <w:rPr>
          <w:rFonts w:cs="宋体" w:hint="eastAsia"/>
        </w:rPr>
        <w:t>：广东外语外贸大学南校区</w:t>
      </w:r>
    </w:p>
    <w:p w:rsidR="002538EB" w:rsidRPr="00D53ED2" w:rsidRDefault="002538EB" w:rsidP="002538EB">
      <w:pPr>
        <w:spacing w:line="276" w:lineRule="auto"/>
        <w:ind w:firstLine="422"/>
      </w:pPr>
      <w:r w:rsidRPr="00D53ED2">
        <w:rPr>
          <w:rFonts w:cs="宋体" w:hint="eastAsia"/>
          <w:b/>
        </w:rPr>
        <w:t>活动形式</w:t>
      </w:r>
      <w:r w:rsidRPr="00D53ED2">
        <w:rPr>
          <w:rFonts w:cs="宋体" w:hint="eastAsia"/>
        </w:rPr>
        <w:t>：经济研究系列讲座</w:t>
      </w:r>
      <w:r w:rsidRPr="00D53ED2">
        <w:t>+</w:t>
      </w:r>
      <w:r w:rsidRPr="00D53ED2">
        <w:rPr>
          <w:rFonts w:cs="宋体" w:hint="eastAsia"/>
        </w:rPr>
        <w:t>学者论坛</w:t>
      </w:r>
      <w:r w:rsidRPr="00D53ED2">
        <w:t>+</w:t>
      </w:r>
      <w:r w:rsidRPr="00D53ED2">
        <w:rPr>
          <w:rFonts w:cs="宋体" w:hint="eastAsia"/>
        </w:rPr>
        <w:t>营员学术沙龙</w:t>
      </w:r>
      <w:r w:rsidRPr="00D53ED2">
        <w:t>+</w:t>
      </w:r>
      <w:r w:rsidRPr="00D53ED2">
        <w:rPr>
          <w:rFonts w:cs="宋体" w:hint="eastAsia"/>
        </w:rPr>
        <w:t>文化活动</w:t>
      </w:r>
    </w:p>
    <w:p w:rsidR="002538EB" w:rsidRPr="00D53ED2" w:rsidRDefault="002538EB" w:rsidP="002538EB">
      <w:pPr>
        <w:spacing w:line="276" w:lineRule="auto"/>
        <w:ind w:firstLine="422"/>
      </w:pPr>
      <w:r w:rsidRPr="00D53ED2">
        <w:rPr>
          <w:rFonts w:cs="宋体" w:hint="eastAsia"/>
          <w:b/>
        </w:rPr>
        <w:t>参营人数</w:t>
      </w:r>
      <w:r w:rsidRPr="00D53ED2">
        <w:rPr>
          <w:rFonts w:cs="宋体" w:hint="eastAsia"/>
        </w:rPr>
        <w:t>：</w:t>
      </w:r>
      <w:r w:rsidRPr="00D53ED2">
        <w:t>20</w:t>
      </w:r>
      <w:r w:rsidRPr="00D53ED2">
        <w:rPr>
          <w:rFonts w:cs="宋体" w:hint="eastAsia"/>
        </w:rPr>
        <w:t>人</w:t>
      </w:r>
    </w:p>
    <w:p w:rsidR="002538EB" w:rsidRPr="00D53ED2" w:rsidRDefault="002538EB" w:rsidP="002538EB">
      <w:pPr>
        <w:spacing w:line="276" w:lineRule="auto"/>
        <w:ind w:firstLine="422"/>
        <w:rPr>
          <w:b/>
          <w:bCs/>
        </w:rPr>
      </w:pPr>
      <w:r w:rsidRPr="00D53ED2">
        <w:rPr>
          <w:rFonts w:cs="宋体" w:hint="eastAsia"/>
          <w:b/>
          <w:bCs/>
        </w:rPr>
        <w:t>活动内容：</w:t>
      </w:r>
    </w:p>
    <w:tbl>
      <w:tblPr>
        <w:tblStyle w:val="a6"/>
        <w:tblW w:w="7520" w:type="dxa"/>
        <w:jc w:val="center"/>
        <w:tblInd w:w="-987" w:type="dxa"/>
        <w:tblLayout w:type="fixed"/>
        <w:tblLook w:val="04A0"/>
      </w:tblPr>
      <w:tblGrid>
        <w:gridCol w:w="1875"/>
        <w:gridCol w:w="2385"/>
        <w:gridCol w:w="3260"/>
      </w:tblGrid>
      <w:tr w:rsidR="002538EB" w:rsidTr="00721337">
        <w:trPr>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4E76A6">
            <w:pPr>
              <w:spacing w:line="276" w:lineRule="auto"/>
              <w:ind w:hanging="1"/>
              <w:jc w:val="center"/>
              <w:rPr>
                <w:b/>
                <w:sz w:val="21"/>
              </w:rPr>
            </w:pPr>
            <w:r w:rsidRPr="00892D00">
              <w:rPr>
                <w:rFonts w:cs="宋体" w:hint="eastAsia"/>
                <w:b/>
                <w:sz w:val="21"/>
              </w:rPr>
              <w:t>日期</w:t>
            </w: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4E76A6">
            <w:pPr>
              <w:spacing w:line="276" w:lineRule="auto"/>
              <w:jc w:val="center"/>
              <w:rPr>
                <w:rFonts w:cs="宋体"/>
                <w:b/>
                <w:sz w:val="21"/>
              </w:rPr>
            </w:pPr>
            <w:r w:rsidRPr="00892D00">
              <w:rPr>
                <w:rFonts w:cs="宋体" w:hint="eastAsia"/>
                <w:b/>
                <w:sz w:val="21"/>
              </w:rPr>
              <w:t>时间</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4E76A6">
            <w:pPr>
              <w:spacing w:line="276" w:lineRule="auto"/>
              <w:jc w:val="center"/>
              <w:rPr>
                <w:b/>
                <w:sz w:val="21"/>
              </w:rPr>
            </w:pPr>
            <w:r w:rsidRPr="00892D00">
              <w:rPr>
                <w:rFonts w:cs="宋体" w:hint="eastAsia"/>
                <w:b/>
                <w:sz w:val="21"/>
              </w:rPr>
              <w:t>内容</w:t>
            </w:r>
          </w:p>
        </w:tc>
      </w:tr>
      <w:tr w:rsidR="002538EB" w:rsidTr="00721337">
        <w:trPr>
          <w:trHeight w:val="379"/>
          <w:jc w:val="center"/>
        </w:trPr>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25</w:t>
            </w:r>
            <w:r>
              <w:rPr>
                <w:rFonts w:cs="Times New Roman" w:hint="eastAsia"/>
                <w:sz w:val="21"/>
              </w:rPr>
              <w:t>日</w:t>
            </w: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8:30-</w:t>
            </w:r>
            <w:r w:rsidRPr="00892D00">
              <w:rPr>
                <w:rFonts w:cs="Times New Roman" w:hint="eastAsia"/>
                <w:sz w:val="21"/>
              </w:rPr>
              <w:t>12</w:t>
            </w:r>
            <w:r w:rsidRPr="00892D00">
              <w:rPr>
                <w:rFonts w:cs="Times New Roman"/>
                <w:sz w:val="21"/>
              </w:rPr>
              <w:t>:</w:t>
            </w:r>
            <w:r w:rsidRPr="00892D00">
              <w:rPr>
                <w:rFonts w:cs="Times New Roman" w:hint="eastAsia"/>
                <w:sz w:val="21"/>
              </w:rPr>
              <w:t>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Pr>
                <w:rFonts w:cs="宋体" w:hint="eastAsia"/>
                <w:sz w:val="21"/>
              </w:rPr>
              <w:t>营员</w:t>
            </w:r>
            <w:r w:rsidRPr="00892D00">
              <w:rPr>
                <w:rFonts w:cs="宋体" w:hint="eastAsia"/>
                <w:sz w:val="21"/>
              </w:rPr>
              <w:t>报到</w:t>
            </w:r>
          </w:p>
        </w:tc>
      </w:tr>
      <w:tr w:rsidR="002538EB" w:rsidTr="00721337">
        <w:trPr>
          <w:trHeight w:val="90"/>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15:00-17:00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参观校园＋广外文化</w:t>
            </w:r>
          </w:p>
        </w:tc>
      </w:tr>
      <w:tr w:rsidR="002538EB" w:rsidTr="00721337">
        <w:trPr>
          <w:jc w:val="center"/>
        </w:trPr>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26</w:t>
            </w:r>
            <w:r>
              <w:rPr>
                <w:rFonts w:cs="Times New Roman" w:hint="eastAsia"/>
                <w:sz w:val="21"/>
              </w:rPr>
              <w:t>日</w:t>
            </w: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9:00-11:30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开营仪式＋学院介绍</w:t>
            </w:r>
          </w:p>
        </w:tc>
      </w:tr>
      <w:tr w:rsidR="002538EB" w:rsidTr="00721337">
        <w:trPr>
          <w:trHeight w:val="400"/>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14:00-15:30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讲座</w:t>
            </w:r>
            <w:proofErr w:type="gramStart"/>
            <w:r w:rsidRPr="00892D00">
              <w:rPr>
                <w:rFonts w:cs="宋体" w:hint="eastAsia"/>
                <w:sz w:val="21"/>
              </w:rPr>
              <w:t>一</w:t>
            </w:r>
            <w:proofErr w:type="gramEnd"/>
          </w:p>
        </w:tc>
      </w:tr>
      <w:tr w:rsidR="002538EB" w:rsidTr="00721337">
        <w:trPr>
          <w:trHeight w:val="400"/>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16:00-17:30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rFonts w:cs="Times New Roman"/>
                <w:sz w:val="21"/>
              </w:rPr>
            </w:pPr>
            <w:r w:rsidRPr="00892D00">
              <w:rPr>
                <w:rFonts w:cs="宋体" w:hint="eastAsia"/>
                <w:sz w:val="21"/>
              </w:rPr>
              <w:t>讲座二</w:t>
            </w:r>
          </w:p>
        </w:tc>
      </w:tr>
      <w:tr w:rsidR="002538EB" w:rsidTr="00721337">
        <w:trPr>
          <w:trHeight w:val="400"/>
          <w:jc w:val="center"/>
        </w:trPr>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27</w:t>
            </w:r>
            <w:r>
              <w:rPr>
                <w:rFonts w:cs="Times New Roman" w:hint="eastAsia"/>
                <w:sz w:val="21"/>
              </w:rPr>
              <w:t>日</w:t>
            </w: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8:30-10:00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讲座三</w:t>
            </w:r>
          </w:p>
        </w:tc>
      </w:tr>
      <w:tr w:rsidR="002538EB" w:rsidTr="00721337">
        <w:trPr>
          <w:trHeight w:val="400"/>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10:30-12:00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rFonts w:cs="Times New Roman"/>
                <w:sz w:val="21"/>
              </w:rPr>
            </w:pPr>
            <w:r w:rsidRPr="00892D00">
              <w:rPr>
                <w:rFonts w:cs="宋体" w:hint="eastAsia"/>
                <w:sz w:val="21"/>
              </w:rPr>
              <w:t>讲座四</w:t>
            </w:r>
          </w:p>
        </w:tc>
      </w:tr>
      <w:tr w:rsidR="002538EB" w:rsidTr="00721337">
        <w:trPr>
          <w:trHeight w:val="400"/>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14:00-15:30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学者沙龙</w:t>
            </w:r>
            <w:proofErr w:type="gramStart"/>
            <w:r w:rsidRPr="00892D00">
              <w:rPr>
                <w:rFonts w:cs="宋体" w:hint="eastAsia"/>
                <w:sz w:val="21"/>
              </w:rPr>
              <w:t>一</w:t>
            </w:r>
            <w:proofErr w:type="gramEnd"/>
          </w:p>
        </w:tc>
      </w:tr>
      <w:tr w:rsidR="002538EB" w:rsidTr="00721337">
        <w:trPr>
          <w:trHeight w:val="400"/>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16:00-17:30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rFonts w:cs="Times New Roman"/>
                <w:sz w:val="21"/>
              </w:rPr>
            </w:pPr>
            <w:r w:rsidRPr="00892D00">
              <w:rPr>
                <w:rFonts w:cs="宋体" w:hint="eastAsia"/>
                <w:sz w:val="21"/>
              </w:rPr>
              <w:t>学者沙龙二</w:t>
            </w:r>
          </w:p>
        </w:tc>
      </w:tr>
      <w:tr w:rsidR="002538EB" w:rsidTr="00721337">
        <w:trPr>
          <w:trHeight w:val="386"/>
          <w:jc w:val="center"/>
        </w:trPr>
        <w:tc>
          <w:tcPr>
            <w:tcW w:w="18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28</w:t>
            </w:r>
            <w:r>
              <w:rPr>
                <w:rFonts w:cs="Times New Roman" w:hint="eastAsia"/>
                <w:sz w:val="21"/>
              </w:rPr>
              <w:t>日</w:t>
            </w: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8:30-9:30</w:t>
            </w:r>
          </w:p>
        </w:tc>
        <w:tc>
          <w:tcPr>
            <w:tcW w:w="3260" w:type="dxa"/>
            <w:tcBorders>
              <w:top w:val="single" w:sz="4" w:space="0" w:color="auto"/>
              <w:left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笔试</w:t>
            </w:r>
          </w:p>
        </w:tc>
      </w:tr>
      <w:tr w:rsidR="002538EB" w:rsidTr="00721337">
        <w:trPr>
          <w:trHeight w:val="330"/>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10:00-11:30</w:t>
            </w:r>
          </w:p>
        </w:tc>
        <w:tc>
          <w:tcPr>
            <w:tcW w:w="3260" w:type="dxa"/>
            <w:tcBorders>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rFonts w:cs="宋体"/>
                <w:sz w:val="21"/>
              </w:rPr>
            </w:pPr>
            <w:r w:rsidRPr="00892D00">
              <w:rPr>
                <w:rFonts w:cs="宋体" w:hint="eastAsia"/>
                <w:sz w:val="21"/>
              </w:rPr>
              <w:t>面试</w:t>
            </w:r>
          </w:p>
        </w:tc>
      </w:tr>
      <w:tr w:rsidR="002538EB" w:rsidTr="00721337">
        <w:trPr>
          <w:jc w:val="center"/>
        </w:trPr>
        <w:tc>
          <w:tcPr>
            <w:tcW w:w="187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rFonts w:cs="Times New Roman"/>
                <w:sz w:val="21"/>
              </w:rPr>
            </w:pP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14:00-17:00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营员学术沙龙＋颁奖</w:t>
            </w:r>
          </w:p>
        </w:tc>
      </w:tr>
      <w:tr w:rsidR="002538EB" w:rsidTr="00721337">
        <w:trPr>
          <w:jc w:val="center"/>
        </w:trPr>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rsidR="002538EB" w:rsidRPr="00892D00" w:rsidRDefault="002538EB" w:rsidP="002538EB">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29</w:t>
            </w:r>
            <w:r>
              <w:rPr>
                <w:rFonts w:cs="Times New Roman" w:hint="eastAsia"/>
                <w:sz w:val="21"/>
              </w:rPr>
              <w:t>日</w:t>
            </w:r>
          </w:p>
        </w:tc>
        <w:tc>
          <w:tcPr>
            <w:tcW w:w="2385" w:type="dxa"/>
            <w:tcBorders>
              <w:top w:val="single" w:sz="4" w:space="0" w:color="auto"/>
              <w:left w:val="single" w:sz="4" w:space="0" w:color="auto"/>
              <w:bottom w:val="single" w:sz="4" w:space="0" w:color="auto"/>
              <w:right w:val="single" w:sz="4" w:space="0" w:color="auto"/>
            </w:tcBorders>
          </w:tcPr>
          <w:p w:rsidR="002538EB" w:rsidRPr="00892D00" w:rsidRDefault="002538EB" w:rsidP="002538EB">
            <w:pPr>
              <w:spacing w:line="276" w:lineRule="auto"/>
              <w:ind w:leftChars="-10" w:left="6" w:hangingChars="13" w:hanging="27"/>
              <w:jc w:val="center"/>
              <w:rPr>
                <w:rFonts w:cs="Times New Roman"/>
                <w:sz w:val="21"/>
              </w:rPr>
            </w:pPr>
            <w:r w:rsidRPr="00892D00">
              <w:rPr>
                <w:rFonts w:cs="Times New Roman"/>
                <w:sz w:val="21"/>
              </w:rPr>
              <w:t>9:00-11:30</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2538EB" w:rsidRPr="00892D00" w:rsidRDefault="002538EB" w:rsidP="002538EB">
            <w:pPr>
              <w:spacing w:line="276" w:lineRule="auto"/>
              <w:ind w:leftChars="-10" w:left="6" w:hangingChars="13" w:hanging="27"/>
              <w:jc w:val="center"/>
              <w:rPr>
                <w:sz w:val="21"/>
              </w:rPr>
            </w:pPr>
            <w:r w:rsidRPr="00892D00">
              <w:rPr>
                <w:rFonts w:cs="宋体" w:hint="eastAsia"/>
                <w:sz w:val="21"/>
              </w:rPr>
              <w:t>闭营仪式</w:t>
            </w:r>
            <w:r w:rsidRPr="00892D00">
              <w:rPr>
                <w:rFonts w:cs="Times New Roman"/>
                <w:sz w:val="21"/>
              </w:rPr>
              <w:t>+</w:t>
            </w:r>
            <w:r w:rsidRPr="00892D00">
              <w:rPr>
                <w:rFonts w:cs="宋体" w:hint="eastAsia"/>
                <w:sz w:val="21"/>
              </w:rPr>
              <w:t>告别</w:t>
            </w:r>
          </w:p>
        </w:tc>
      </w:tr>
    </w:tbl>
    <w:p w:rsidR="002538EB" w:rsidRPr="00892D00" w:rsidRDefault="002538EB" w:rsidP="002538EB">
      <w:pPr>
        <w:spacing w:line="276" w:lineRule="auto"/>
      </w:pPr>
    </w:p>
    <w:p w:rsidR="002538EB" w:rsidRPr="00721337" w:rsidRDefault="002538EB" w:rsidP="002538EB">
      <w:pPr>
        <w:rPr>
          <w:rFonts w:ascii="Times New Roman" w:hAnsi="Times New Roman"/>
          <w:b/>
          <w:sz w:val="24"/>
          <w:szCs w:val="24"/>
          <w:lang w:val="en-GB"/>
        </w:rPr>
      </w:pPr>
      <w:r w:rsidRPr="00721337">
        <w:rPr>
          <w:rFonts w:ascii="Times New Roman" w:hAnsi="Times New Roman" w:hint="eastAsia"/>
          <w:b/>
          <w:sz w:val="24"/>
          <w:szCs w:val="24"/>
          <w:lang w:val="en-GB"/>
        </w:rPr>
        <w:t>五、联系方式</w:t>
      </w:r>
    </w:p>
    <w:p w:rsidR="002538EB" w:rsidRPr="00892D00" w:rsidRDefault="002538EB" w:rsidP="002538EB">
      <w:pPr>
        <w:ind w:firstLine="480"/>
        <w:rPr>
          <w:rFonts w:ascii="Times New Roman" w:hAnsi="Times New Roman"/>
          <w:lang w:val="en-GB"/>
        </w:rPr>
      </w:pPr>
      <w:r>
        <w:rPr>
          <w:rFonts w:ascii="Times New Roman" w:hAnsi="Times New Roman" w:hint="eastAsia"/>
          <w:lang w:val="en-GB"/>
        </w:rPr>
        <w:t>广外经贸学院网站：</w:t>
      </w:r>
      <w:r>
        <w:rPr>
          <w:rFonts w:ascii="Times New Roman" w:hAnsi="Times New Roman" w:hint="eastAsia"/>
          <w:lang w:val="en-GB"/>
        </w:rPr>
        <w:t>http://jingmao.gdufs.edu.cn/</w:t>
      </w:r>
      <w:r>
        <w:rPr>
          <w:rFonts w:ascii="Times New Roman" w:hAnsi="Times New Roman" w:hint="eastAsia"/>
          <w:lang w:val="en-GB"/>
        </w:rPr>
        <w:t>（通知公告）</w:t>
      </w:r>
    </w:p>
    <w:p w:rsidR="002538EB" w:rsidRDefault="002538EB" w:rsidP="001B2719">
      <w:pPr>
        <w:pStyle w:val="a7"/>
        <w:spacing w:line="276" w:lineRule="auto"/>
        <w:ind w:left="825" w:firstLineChars="0" w:firstLine="0"/>
        <w:rPr>
          <w:lang w:val="en-GB"/>
        </w:rPr>
        <w:sectPr w:rsidR="002538EB" w:rsidSect="00BF1C35">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rsidR="002538EB" w:rsidRPr="00A62EBE" w:rsidRDefault="002538EB" w:rsidP="002538EB">
      <w:pPr>
        <w:jc w:val="center"/>
        <w:rPr>
          <w:b/>
          <w:sz w:val="28"/>
          <w:szCs w:val="28"/>
        </w:rPr>
      </w:pPr>
      <w:r w:rsidRPr="00A62EBE">
        <w:rPr>
          <w:rFonts w:hint="eastAsia"/>
          <w:b/>
          <w:sz w:val="28"/>
          <w:szCs w:val="28"/>
        </w:rPr>
        <w:lastRenderedPageBreak/>
        <w:t>广东外语外贸大学</w:t>
      </w:r>
      <w:r>
        <w:rPr>
          <w:rFonts w:hint="eastAsia"/>
          <w:b/>
          <w:sz w:val="28"/>
          <w:szCs w:val="28"/>
        </w:rPr>
        <w:t xml:space="preserve"> </w:t>
      </w:r>
      <w:r w:rsidRPr="00A62EBE">
        <w:rPr>
          <w:rFonts w:hint="eastAsia"/>
          <w:b/>
          <w:sz w:val="28"/>
          <w:szCs w:val="28"/>
        </w:rPr>
        <w:t>商学院</w:t>
      </w:r>
    </w:p>
    <w:p w:rsidR="002538EB" w:rsidRPr="00721337" w:rsidRDefault="002538EB" w:rsidP="00721337">
      <w:pPr>
        <w:jc w:val="center"/>
        <w:rPr>
          <w:rStyle w:val="titlestyle41147"/>
          <w:b/>
          <w:sz w:val="28"/>
          <w:szCs w:val="28"/>
        </w:rPr>
      </w:pPr>
      <w:r w:rsidRPr="00A62EBE">
        <w:rPr>
          <w:rFonts w:hint="eastAsia"/>
          <w:b/>
          <w:sz w:val="28"/>
          <w:szCs w:val="28"/>
        </w:rPr>
        <w:t>2018</w:t>
      </w:r>
      <w:r w:rsidRPr="00A62EBE">
        <w:rPr>
          <w:rFonts w:hint="eastAsia"/>
          <w:b/>
          <w:sz w:val="28"/>
          <w:szCs w:val="28"/>
        </w:rPr>
        <w:t>年</w:t>
      </w:r>
      <w:r>
        <w:rPr>
          <w:rFonts w:hint="eastAsia"/>
          <w:b/>
          <w:sz w:val="28"/>
          <w:szCs w:val="28"/>
        </w:rPr>
        <w:t>优秀大学生</w:t>
      </w:r>
      <w:r w:rsidRPr="00A62EBE">
        <w:rPr>
          <w:rFonts w:hint="eastAsia"/>
          <w:b/>
          <w:sz w:val="28"/>
          <w:szCs w:val="28"/>
        </w:rPr>
        <w:t>夏令营</w:t>
      </w:r>
      <w:r w:rsidR="00721337">
        <w:rPr>
          <w:rFonts w:hint="eastAsia"/>
          <w:b/>
          <w:sz w:val="28"/>
          <w:szCs w:val="28"/>
        </w:rPr>
        <w:t>活动介绍</w:t>
      </w:r>
    </w:p>
    <w:p w:rsidR="002538EB" w:rsidRPr="00A62EBE" w:rsidRDefault="002538EB" w:rsidP="002538EB">
      <w:pPr>
        <w:spacing w:line="360" w:lineRule="auto"/>
        <w:rPr>
          <w:rFonts w:asciiTheme="minorEastAsia" w:eastAsiaTheme="minorEastAsia" w:hAnsiTheme="minorEastAsia"/>
          <w:b/>
          <w:sz w:val="24"/>
        </w:rPr>
      </w:pPr>
      <w:r w:rsidRPr="00A62EBE">
        <w:rPr>
          <w:rStyle w:val="titlestyle41147"/>
          <w:rFonts w:asciiTheme="minorEastAsia" w:eastAsiaTheme="minorEastAsia" w:hAnsiTheme="minorEastAsia" w:hint="eastAsia"/>
          <w:b/>
          <w:sz w:val="24"/>
        </w:rPr>
        <w:t>一</w:t>
      </w:r>
      <w:r w:rsidRPr="00A62EBE">
        <w:rPr>
          <w:rStyle w:val="titlestyle41147"/>
          <w:rFonts w:asciiTheme="minorEastAsia" w:eastAsiaTheme="minorEastAsia" w:hAnsiTheme="minorEastAsia"/>
          <w:b/>
          <w:sz w:val="24"/>
        </w:rPr>
        <w:t>、</w:t>
      </w:r>
      <w:r w:rsidRPr="00A62EBE">
        <w:rPr>
          <w:rStyle w:val="titlestyle41147"/>
          <w:rFonts w:asciiTheme="minorEastAsia" w:eastAsiaTheme="minorEastAsia" w:hAnsiTheme="minorEastAsia" w:hint="eastAsia"/>
          <w:b/>
          <w:sz w:val="24"/>
        </w:rPr>
        <w:t>商学院简介</w:t>
      </w:r>
    </w:p>
    <w:p w:rsidR="002538EB" w:rsidRPr="007027D2" w:rsidRDefault="002538EB" w:rsidP="002538EB">
      <w:pPr>
        <w:ind w:firstLine="420"/>
        <w:rPr>
          <w:rFonts w:ascii="Times New Roman" w:hAnsi="Times New Roman"/>
        </w:rPr>
      </w:pPr>
      <w:r w:rsidRPr="007027D2">
        <w:rPr>
          <w:rFonts w:ascii="Times New Roman" w:hAnsi="Times New Roman" w:hint="eastAsia"/>
        </w:rPr>
        <w:t>广东外语外贸大学管理学科源远流长，最早可以追溯到</w:t>
      </w:r>
      <w:r w:rsidRPr="007027D2">
        <w:rPr>
          <w:rFonts w:ascii="Times New Roman" w:hAnsi="Times New Roman" w:hint="eastAsia"/>
        </w:rPr>
        <w:t>1982</w:t>
      </w:r>
      <w:r w:rsidRPr="007027D2">
        <w:rPr>
          <w:rFonts w:ascii="Times New Roman" w:hAnsi="Times New Roman" w:hint="eastAsia"/>
        </w:rPr>
        <w:t>年原广州对外贸易学院时期的企业管理专业。</w:t>
      </w:r>
      <w:r w:rsidRPr="007027D2">
        <w:rPr>
          <w:rFonts w:ascii="Times New Roman" w:hAnsi="Times New Roman" w:hint="eastAsia"/>
        </w:rPr>
        <w:t>2001</w:t>
      </w:r>
      <w:r w:rsidRPr="007027D2">
        <w:rPr>
          <w:rFonts w:ascii="Times New Roman" w:hAnsi="Times New Roman" w:hint="eastAsia"/>
        </w:rPr>
        <w:t>年</w:t>
      </w:r>
      <w:r w:rsidRPr="007027D2">
        <w:rPr>
          <w:rFonts w:ascii="Times New Roman" w:hAnsi="Times New Roman" w:hint="eastAsia"/>
        </w:rPr>
        <w:t>5</w:t>
      </w:r>
      <w:r w:rsidRPr="007027D2">
        <w:rPr>
          <w:rFonts w:ascii="Times New Roman" w:hAnsi="Times New Roman" w:hint="eastAsia"/>
        </w:rPr>
        <w:t>月，学校批准成立广东外语外贸大学国际工商管理学院，</w:t>
      </w:r>
      <w:r w:rsidRPr="007027D2">
        <w:rPr>
          <w:rFonts w:ascii="Times New Roman" w:hAnsi="Times New Roman" w:hint="eastAsia"/>
        </w:rPr>
        <w:t>2014</w:t>
      </w:r>
      <w:r w:rsidRPr="007027D2">
        <w:rPr>
          <w:rFonts w:ascii="Times New Roman" w:hAnsi="Times New Roman" w:hint="eastAsia"/>
        </w:rPr>
        <w:t>年国际工商管理学院与</w:t>
      </w:r>
      <w:r w:rsidRPr="007027D2">
        <w:rPr>
          <w:rFonts w:ascii="Times New Roman" w:hAnsi="Times New Roman" w:hint="eastAsia"/>
        </w:rPr>
        <w:t>MBA</w:t>
      </w:r>
      <w:r w:rsidRPr="007027D2">
        <w:rPr>
          <w:rFonts w:ascii="Times New Roman" w:hAnsi="Times New Roman" w:hint="eastAsia"/>
        </w:rPr>
        <w:t>学院合并成为商学院。学院以“培养国际高端商科人才”为使命，以“成为国际化特色鲜明的高水平商学院”为发展愿景。</w:t>
      </w:r>
    </w:p>
    <w:p w:rsidR="002538EB" w:rsidRPr="007027D2" w:rsidRDefault="002538EB" w:rsidP="002538EB">
      <w:pPr>
        <w:ind w:firstLine="420"/>
        <w:rPr>
          <w:rFonts w:ascii="Times New Roman" w:hAnsi="Times New Roman"/>
        </w:rPr>
      </w:pPr>
      <w:r w:rsidRPr="007027D2">
        <w:rPr>
          <w:rFonts w:ascii="Times New Roman" w:hAnsi="Times New Roman" w:hint="eastAsia"/>
        </w:rPr>
        <w:t>广东外语外贸大学商学院现有工商管理和管理科学与工程</w:t>
      </w:r>
      <w:r w:rsidRPr="007027D2">
        <w:rPr>
          <w:rFonts w:ascii="Times New Roman" w:hAnsi="Times New Roman" w:hint="eastAsia"/>
        </w:rPr>
        <w:t>2</w:t>
      </w:r>
      <w:r w:rsidRPr="007027D2">
        <w:rPr>
          <w:rFonts w:ascii="Times New Roman" w:hAnsi="Times New Roman" w:hint="eastAsia"/>
        </w:rPr>
        <w:t>个一级学科硕士点，有企业管理、技术经济及管理、旅游管理</w:t>
      </w:r>
      <w:r w:rsidRPr="007027D2">
        <w:rPr>
          <w:rFonts w:ascii="Times New Roman" w:hAnsi="Times New Roman" w:hint="eastAsia"/>
        </w:rPr>
        <w:t>3</w:t>
      </w:r>
      <w:r w:rsidRPr="007027D2">
        <w:rPr>
          <w:rFonts w:ascii="Times New Roman" w:hAnsi="Times New Roman" w:hint="eastAsia"/>
        </w:rPr>
        <w:t>个二级学科硕士点和工商管理硕士学位授权点；有工商管理、市场营销、人力资源管理、物流管理</w:t>
      </w:r>
      <w:r w:rsidRPr="007027D2">
        <w:rPr>
          <w:rFonts w:ascii="Times New Roman" w:hAnsi="Times New Roman" w:hint="eastAsia"/>
        </w:rPr>
        <w:t>4</w:t>
      </w:r>
      <w:r w:rsidRPr="007027D2">
        <w:rPr>
          <w:rFonts w:ascii="Times New Roman" w:hAnsi="Times New Roman" w:hint="eastAsia"/>
        </w:rPr>
        <w:t>个本科专业。</w:t>
      </w:r>
      <w:r w:rsidRPr="007027D2">
        <w:rPr>
          <w:rFonts w:ascii="Times New Roman" w:hAnsi="Times New Roman" w:hint="eastAsia"/>
        </w:rPr>
        <w:t>2012</w:t>
      </w:r>
      <w:r w:rsidRPr="007027D2">
        <w:rPr>
          <w:rFonts w:ascii="Times New Roman" w:hAnsi="Times New Roman" w:hint="eastAsia"/>
        </w:rPr>
        <w:t>年，工商管理学科被列为广东省优势重点学科。</w:t>
      </w:r>
      <w:r w:rsidRPr="007027D2">
        <w:rPr>
          <w:rFonts w:ascii="Times New Roman" w:hAnsi="Times New Roman" w:hint="eastAsia"/>
        </w:rPr>
        <w:t>2014</w:t>
      </w:r>
      <w:r w:rsidRPr="007027D2">
        <w:rPr>
          <w:rFonts w:ascii="Times New Roman" w:hAnsi="Times New Roman" w:hint="eastAsia"/>
        </w:rPr>
        <w:t>年，学院获批为广东省国际化创新型工商管理人才培养模式创新试验区。</w:t>
      </w:r>
      <w:r w:rsidRPr="007027D2">
        <w:rPr>
          <w:rFonts w:ascii="Times New Roman" w:hAnsi="Times New Roman" w:hint="eastAsia"/>
        </w:rPr>
        <w:t>2015</w:t>
      </w:r>
      <w:r w:rsidRPr="007027D2">
        <w:rPr>
          <w:rFonts w:ascii="Times New Roman" w:hAnsi="Times New Roman" w:hint="eastAsia"/>
        </w:rPr>
        <w:t>年，学院通过</w:t>
      </w:r>
      <w:r w:rsidRPr="007027D2">
        <w:rPr>
          <w:rFonts w:ascii="Times New Roman" w:hAnsi="Times New Roman" w:hint="eastAsia"/>
        </w:rPr>
        <w:t>AMBA</w:t>
      </w:r>
      <w:r w:rsidRPr="007027D2">
        <w:rPr>
          <w:rFonts w:ascii="Times New Roman" w:hAnsi="Times New Roman" w:hint="eastAsia"/>
        </w:rPr>
        <w:t>国际认证。</w:t>
      </w:r>
      <w:r w:rsidRPr="007027D2">
        <w:rPr>
          <w:rFonts w:ascii="Times New Roman" w:hAnsi="Times New Roman" w:hint="eastAsia"/>
        </w:rPr>
        <w:t>2016</w:t>
      </w:r>
      <w:r w:rsidRPr="007027D2">
        <w:rPr>
          <w:rFonts w:ascii="Times New Roman" w:hAnsi="Times New Roman" w:hint="eastAsia"/>
        </w:rPr>
        <w:t>年，《商业伦理与社会责任》被评为获国家级精品视频公开课程。</w:t>
      </w:r>
      <w:r w:rsidRPr="007027D2">
        <w:rPr>
          <w:rFonts w:ascii="Times New Roman" w:hAnsi="Times New Roman" w:hint="eastAsia"/>
        </w:rPr>
        <w:t>2016</w:t>
      </w:r>
      <w:r w:rsidRPr="007027D2">
        <w:rPr>
          <w:rFonts w:ascii="Times New Roman" w:hAnsi="Times New Roman" w:hint="eastAsia"/>
        </w:rPr>
        <w:t>年，学院启动了</w:t>
      </w:r>
      <w:r w:rsidRPr="007027D2">
        <w:rPr>
          <w:rFonts w:ascii="Times New Roman" w:hAnsi="Times New Roman" w:hint="eastAsia"/>
        </w:rPr>
        <w:t>EPAS</w:t>
      </w:r>
      <w:r w:rsidRPr="007027D2">
        <w:rPr>
          <w:rFonts w:ascii="Times New Roman" w:hAnsi="Times New Roman" w:hint="eastAsia"/>
        </w:rPr>
        <w:t>国际认证，并获得</w:t>
      </w:r>
      <w:r w:rsidRPr="007027D2">
        <w:rPr>
          <w:rFonts w:ascii="Times New Roman" w:hAnsi="Times New Roman" w:hint="eastAsia"/>
        </w:rPr>
        <w:t>EFMD</w:t>
      </w:r>
      <w:r w:rsidRPr="007027D2">
        <w:rPr>
          <w:rFonts w:ascii="Times New Roman" w:hAnsi="Times New Roman" w:hint="eastAsia"/>
        </w:rPr>
        <w:t>会员资格。</w:t>
      </w:r>
      <w:r w:rsidRPr="007027D2">
        <w:rPr>
          <w:rFonts w:ascii="Times New Roman" w:hAnsi="Times New Roman" w:hint="eastAsia"/>
        </w:rPr>
        <w:t>2017</w:t>
      </w:r>
      <w:r w:rsidRPr="007027D2">
        <w:rPr>
          <w:rFonts w:ascii="Times New Roman" w:hAnsi="Times New Roman" w:hint="eastAsia"/>
        </w:rPr>
        <w:t>年，学院启动了</w:t>
      </w:r>
      <w:r w:rsidRPr="007027D2">
        <w:rPr>
          <w:rFonts w:ascii="Times New Roman" w:hAnsi="Times New Roman" w:hint="eastAsia"/>
        </w:rPr>
        <w:t>AACSB</w:t>
      </w:r>
      <w:r w:rsidRPr="007027D2">
        <w:rPr>
          <w:rFonts w:ascii="Times New Roman" w:hAnsi="Times New Roman" w:hint="eastAsia"/>
        </w:rPr>
        <w:t>国际认证，并获得</w:t>
      </w:r>
      <w:r w:rsidRPr="007027D2">
        <w:rPr>
          <w:rFonts w:ascii="Times New Roman" w:hAnsi="Times New Roman" w:hint="eastAsia"/>
        </w:rPr>
        <w:t>AACSB</w:t>
      </w:r>
      <w:r w:rsidRPr="007027D2">
        <w:rPr>
          <w:rFonts w:ascii="Times New Roman" w:hAnsi="Times New Roman" w:hint="eastAsia"/>
        </w:rPr>
        <w:t>会员资格。</w:t>
      </w:r>
    </w:p>
    <w:p w:rsidR="002538EB" w:rsidRPr="00173D69" w:rsidRDefault="002538EB" w:rsidP="002538EB">
      <w:pPr>
        <w:ind w:firstLine="420"/>
        <w:rPr>
          <w:rFonts w:ascii="Times New Roman" w:hAnsi="Times New Roman"/>
        </w:rPr>
      </w:pPr>
      <w:r w:rsidRPr="00173D69">
        <w:rPr>
          <w:rFonts w:ascii="Times New Roman" w:hAnsi="Times New Roman" w:hint="eastAsia"/>
        </w:rPr>
        <w:t>学院有多个研究机构，形成了以企业国际化为核心特色的重点研究方向，科研成果明显。</w:t>
      </w:r>
      <w:r w:rsidRPr="00173D69">
        <w:rPr>
          <w:rFonts w:ascii="Times New Roman" w:hAnsi="Times New Roman" w:hint="eastAsia"/>
        </w:rPr>
        <w:t>2011</w:t>
      </w:r>
      <w:r w:rsidRPr="00173D69">
        <w:rPr>
          <w:rFonts w:ascii="Times New Roman" w:hAnsi="Times New Roman" w:hint="eastAsia"/>
        </w:rPr>
        <w:t>年</w:t>
      </w:r>
      <w:r w:rsidRPr="00173D69">
        <w:rPr>
          <w:rFonts w:ascii="Times New Roman" w:hAnsi="Times New Roman" w:hint="eastAsia"/>
        </w:rPr>
        <w:t>-2016</w:t>
      </w:r>
      <w:r w:rsidRPr="00173D69">
        <w:rPr>
          <w:rFonts w:ascii="Times New Roman" w:hAnsi="Times New Roman" w:hint="eastAsia"/>
        </w:rPr>
        <w:t>年期间，共有</w:t>
      </w:r>
      <w:r w:rsidRPr="00173D69">
        <w:rPr>
          <w:rFonts w:ascii="Times New Roman" w:hAnsi="Times New Roman" w:hint="eastAsia"/>
        </w:rPr>
        <w:t>507</w:t>
      </w:r>
      <w:r w:rsidRPr="00173D69">
        <w:rPr>
          <w:rFonts w:ascii="Times New Roman" w:hAnsi="Times New Roman" w:hint="eastAsia"/>
        </w:rPr>
        <w:t>篇论文成果，</w:t>
      </w:r>
      <w:r w:rsidRPr="00173D69">
        <w:rPr>
          <w:rFonts w:ascii="Times New Roman" w:hAnsi="Times New Roman" w:hint="eastAsia"/>
        </w:rPr>
        <w:t>79</w:t>
      </w:r>
      <w:r w:rsidRPr="00173D69">
        <w:rPr>
          <w:rFonts w:ascii="Times New Roman" w:hAnsi="Times New Roman" w:hint="eastAsia"/>
        </w:rPr>
        <w:t>篇论文被</w:t>
      </w:r>
      <w:r w:rsidRPr="00173D69">
        <w:rPr>
          <w:rFonts w:ascii="Times New Roman" w:hAnsi="Times New Roman" w:hint="eastAsia"/>
        </w:rPr>
        <w:t>SSCI</w:t>
      </w:r>
      <w:r w:rsidRPr="00173D69">
        <w:rPr>
          <w:rFonts w:ascii="Times New Roman" w:hAnsi="Times New Roman" w:hint="eastAsia"/>
        </w:rPr>
        <w:t>、</w:t>
      </w:r>
      <w:r w:rsidRPr="00173D69">
        <w:rPr>
          <w:rFonts w:ascii="Times New Roman" w:hAnsi="Times New Roman" w:hint="eastAsia"/>
        </w:rPr>
        <w:t>SCI </w:t>
      </w:r>
      <w:r w:rsidRPr="00173D69">
        <w:rPr>
          <w:rFonts w:ascii="Times New Roman" w:hAnsi="Times New Roman" w:hint="eastAsia"/>
        </w:rPr>
        <w:t>、</w:t>
      </w:r>
      <w:r w:rsidRPr="00173D69">
        <w:rPr>
          <w:rFonts w:ascii="Times New Roman" w:hAnsi="Times New Roman" w:hint="eastAsia"/>
        </w:rPr>
        <w:t>EI</w:t>
      </w:r>
      <w:r w:rsidRPr="00173D69">
        <w:rPr>
          <w:rFonts w:ascii="Times New Roman" w:hAnsi="Times New Roman" w:hint="eastAsia"/>
        </w:rPr>
        <w:t>期刊检索或收录。</w:t>
      </w:r>
      <w:r w:rsidRPr="00173D69">
        <w:rPr>
          <w:rFonts w:ascii="Times New Roman" w:hAnsi="Times New Roman" w:hint="eastAsia"/>
        </w:rPr>
        <w:t>2011-2016</w:t>
      </w:r>
      <w:r w:rsidRPr="00173D69">
        <w:rPr>
          <w:rFonts w:ascii="Times New Roman" w:hAnsi="Times New Roman" w:hint="eastAsia"/>
        </w:rPr>
        <w:t>年度共有</w:t>
      </w:r>
      <w:r w:rsidRPr="00173D69">
        <w:rPr>
          <w:rFonts w:ascii="Times New Roman" w:hAnsi="Times New Roman" w:hint="eastAsia"/>
        </w:rPr>
        <w:t>10</w:t>
      </w:r>
      <w:r w:rsidRPr="00173D69">
        <w:rPr>
          <w:rFonts w:ascii="Times New Roman" w:hAnsi="Times New Roman" w:hint="eastAsia"/>
        </w:rPr>
        <w:t>个国家级项目、</w:t>
      </w:r>
      <w:r w:rsidRPr="00173D69">
        <w:rPr>
          <w:rFonts w:ascii="Times New Roman" w:hAnsi="Times New Roman" w:hint="eastAsia"/>
        </w:rPr>
        <w:t>39</w:t>
      </w:r>
      <w:r w:rsidRPr="00173D69">
        <w:rPr>
          <w:rFonts w:ascii="Times New Roman" w:hAnsi="Times New Roman" w:hint="eastAsia"/>
        </w:rPr>
        <w:t>个省部级项目。我院教师共出版有</w:t>
      </w:r>
      <w:r w:rsidRPr="00173D69">
        <w:rPr>
          <w:rFonts w:ascii="Times New Roman" w:hAnsi="Times New Roman" w:hint="eastAsia"/>
        </w:rPr>
        <w:t>32</w:t>
      </w:r>
      <w:proofErr w:type="gramStart"/>
      <w:r w:rsidRPr="00173D69">
        <w:rPr>
          <w:rFonts w:ascii="Times New Roman" w:hAnsi="Times New Roman" w:hint="eastAsia"/>
        </w:rPr>
        <w:t>部著</w:t>
      </w:r>
      <w:proofErr w:type="gramEnd"/>
      <w:r w:rsidRPr="00173D69">
        <w:rPr>
          <w:rFonts w:ascii="Times New Roman" w:hAnsi="Times New Roman" w:hint="eastAsia"/>
        </w:rPr>
        <w:t>作、</w:t>
      </w:r>
      <w:r w:rsidRPr="00173D69">
        <w:rPr>
          <w:rFonts w:ascii="Times New Roman" w:hAnsi="Times New Roman" w:hint="eastAsia"/>
        </w:rPr>
        <w:t>18</w:t>
      </w:r>
      <w:r w:rsidRPr="00173D69">
        <w:rPr>
          <w:rFonts w:ascii="Times New Roman" w:hAnsi="Times New Roman" w:hint="eastAsia"/>
        </w:rPr>
        <w:t>项咨询报告被政府采纳或科技成果成功申请专利。</w:t>
      </w:r>
    </w:p>
    <w:p w:rsidR="002538EB" w:rsidRPr="00173D69" w:rsidRDefault="002538EB" w:rsidP="002538EB">
      <w:pPr>
        <w:ind w:firstLine="420"/>
        <w:rPr>
          <w:rFonts w:ascii="Times New Roman" w:hAnsi="Times New Roman"/>
        </w:rPr>
      </w:pPr>
      <w:r w:rsidRPr="00173D69">
        <w:rPr>
          <w:rFonts w:ascii="Times New Roman" w:hAnsi="Times New Roman" w:hint="eastAsia"/>
        </w:rPr>
        <w:t>学院积极推进国际化战略，已与美国亚利桑那州立大学、澳大利亚昆士兰大学、英国兰卡斯特大学、法国格列诺布尔商学院、智利圣托马斯大学等</w:t>
      </w:r>
      <w:r w:rsidRPr="00173D69">
        <w:rPr>
          <w:rFonts w:ascii="Times New Roman" w:hAnsi="Times New Roman" w:hint="eastAsia"/>
        </w:rPr>
        <w:t>40</w:t>
      </w:r>
      <w:r w:rsidRPr="00173D69">
        <w:rPr>
          <w:rFonts w:ascii="Times New Roman" w:hAnsi="Times New Roman" w:hint="eastAsia"/>
        </w:rPr>
        <w:t>多所国（境）外院校建立了合作关系，开展了科研合作、教师互换、学生交换、本科或硕士双学位联合培养、</w:t>
      </w:r>
      <w:proofErr w:type="gramStart"/>
      <w:r w:rsidRPr="00173D69">
        <w:rPr>
          <w:rFonts w:ascii="Times New Roman" w:hAnsi="Times New Roman" w:hint="eastAsia"/>
        </w:rPr>
        <w:t>本硕连读</w:t>
      </w:r>
      <w:proofErr w:type="gramEnd"/>
      <w:r w:rsidRPr="00173D69">
        <w:rPr>
          <w:rFonts w:ascii="Times New Roman" w:hAnsi="Times New Roman" w:hint="eastAsia"/>
        </w:rPr>
        <w:t>培养、联合举办学术会议及海外游学等合作项目。</w:t>
      </w:r>
    </w:p>
    <w:p w:rsidR="002538EB" w:rsidRDefault="002538EB" w:rsidP="002538EB">
      <w:pPr>
        <w:rPr>
          <w:rStyle w:val="titlestyle41147"/>
          <w:rFonts w:asciiTheme="minorEastAsia" w:eastAsiaTheme="minorEastAsia" w:hAnsiTheme="minorEastAsia"/>
          <w:b/>
          <w:sz w:val="28"/>
          <w:szCs w:val="28"/>
        </w:rPr>
      </w:pPr>
    </w:p>
    <w:p w:rsidR="002538EB" w:rsidRPr="00A62EBE" w:rsidRDefault="002538EB" w:rsidP="002538EB">
      <w:pPr>
        <w:spacing w:line="360" w:lineRule="auto"/>
        <w:rPr>
          <w:rStyle w:val="titlestyle41147"/>
          <w:rFonts w:asciiTheme="minorEastAsia" w:eastAsiaTheme="minorEastAsia" w:hAnsiTheme="minorEastAsia"/>
          <w:b/>
          <w:sz w:val="24"/>
        </w:rPr>
      </w:pPr>
      <w:r w:rsidRPr="00A62EBE">
        <w:rPr>
          <w:rStyle w:val="titlestyle41147"/>
          <w:rFonts w:asciiTheme="minorEastAsia" w:eastAsiaTheme="minorEastAsia" w:hAnsiTheme="minorEastAsia" w:hint="eastAsia"/>
          <w:b/>
          <w:sz w:val="24"/>
        </w:rPr>
        <w:t>二、活动方案</w:t>
      </w:r>
    </w:p>
    <w:p w:rsidR="002538EB" w:rsidRPr="005044A4" w:rsidRDefault="002538EB" w:rsidP="002538EB">
      <w:pPr>
        <w:ind w:firstLine="422"/>
      </w:pPr>
      <w:r w:rsidRPr="005044A4">
        <w:rPr>
          <w:rFonts w:hint="eastAsia"/>
          <w:b/>
        </w:rPr>
        <w:t>活动时间</w:t>
      </w:r>
      <w:r w:rsidRPr="005044A4">
        <w:rPr>
          <w:rFonts w:hint="eastAsia"/>
        </w:rPr>
        <w:t>：</w:t>
      </w:r>
      <w:r w:rsidRPr="005044A4">
        <w:rPr>
          <w:rFonts w:hint="eastAsia"/>
        </w:rPr>
        <w:t>201</w:t>
      </w:r>
      <w:r w:rsidRPr="005044A4">
        <w:t>8</w:t>
      </w:r>
      <w:r w:rsidRPr="005044A4">
        <w:rPr>
          <w:rFonts w:hint="eastAsia"/>
        </w:rPr>
        <w:t>年</w:t>
      </w:r>
      <w:r w:rsidRPr="005044A4">
        <w:t>6</w:t>
      </w:r>
      <w:r w:rsidRPr="005044A4">
        <w:rPr>
          <w:rFonts w:hint="eastAsia"/>
        </w:rPr>
        <w:t>月</w:t>
      </w:r>
      <w:r w:rsidRPr="005044A4">
        <w:t>25</w:t>
      </w:r>
      <w:r w:rsidRPr="005044A4">
        <w:rPr>
          <w:rFonts w:hint="eastAsia"/>
        </w:rPr>
        <w:t>-</w:t>
      </w:r>
      <w:r w:rsidRPr="005044A4">
        <w:t>29</w:t>
      </w:r>
      <w:r w:rsidRPr="005044A4">
        <w:rPr>
          <w:rFonts w:hint="eastAsia"/>
        </w:rPr>
        <w:t>日</w:t>
      </w:r>
    </w:p>
    <w:p w:rsidR="002538EB" w:rsidRPr="005044A4" w:rsidRDefault="002538EB" w:rsidP="002538EB">
      <w:pPr>
        <w:ind w:firstLine="422"/>
      </w:pPr>
      <w:r w:rsidRPr="005044A4">
        <w:rPr>
          <w:rFonts w:hint="eastAsia"/>
          <w:b/>
        </w:rPr>
        <w:t>活动地点</w:t>
      </w:r>
      <w:r w:rsidRPr="005044A4">
        <w:rPr>
          <w:rFonts w:hint="eastAsia"/>
        </w:rPr>
        <w:t>：广东外语外贸大学南校区</w:t>
      </w:r>
    </w:p>
    <w:p w:rsidR="002538EB" w:rsidRPr="005044A4" w:rsidRDefault="002538EB" w:rsidP="002538EB">
      <w:pPr>
        <w:ind w:firstLine="422"/>
      </w:pPr>
      <w:r w:rsidRPr="005044A4">
        <w:rPr>
          <w:rFonts w:hint="eastAsia"/>
          <w:b/>
        </w:rPr>
        <w:t>活动形式</w:t>
      </w:r>
      <w:r w:rsidRPr="005044A4">
        <w:rPr>
          <w:rFonts w:hint="eastAsia"/>
        </w:rPr>
        <w:t>：研究系列讲座</w:t>
      </w:r>
      <w:r w:rsidRPr="005044A4">
        <w:rPr>
          <w:rFonts w:hint="eastAsia"/>
        </w:rPr>
        <w:t>+</w:t>
      </w:r>
      <w:r w:rsidRPr="005044A4">
        <w:rPr>
          <w:rFonts w:hint="eastAsia"/>
        </w:rPr>
        <w:t>学者论坛</w:t>
      </w:r>
      <w:r w:rsidRPr="005044A4">
        <w:rPr>
          <w:rFonts w:hint="eastAsia"/>
        </w:rPr>
        <w:t>+</w:t>
      </w:r>
      <w:r w:rsidRPr="005044A4">
        <w:rPr>
          <w:rFonts w:hint="eastAsia"/>
        </w:rPr>
        <w:t>营员学术沙龙</w:t>
      </w:r>
    </w:p>
    <w:p w:rsidR="002538EB" w:rsidRPr="005044A4" w:rsidRDefault="002538EB" w:rsidP="002538EB">
      <w:pPr>
        <w:ind w:firstLine="422"/>
      </w:pPr>
      <w:r w:rsidRPr="005044A4">
        <w:rPr>
          <w:rFonts w:hint="eastAsia"/>
          <w:b/>
        </w:rPr>
        <w:t>参营人数</w:t>
      </w:r>
      <w:r w:rsidRPr="005044A4">
        <w:rPr>
          <w:rFonts w:hint="eastAsia"/>
        </w:rPr>
        <w:t>：</w:t>
      </w:r>
      <w:r w:rsidRPr="005044A4">
        <w:rPr>
          <w:rFonts w:hint="eastAsia"/>
        </w:rPr>
        <w:t>20</w:t>
      </w:r>
      <w:r w:rsidRPr="005044A4">
        <w:rPr>
          <w:rFonts w:hint="eastAsia"/>
        </w:rPr>
        <w:t>人</w:t>
      </w:r>
    </w:p>
    <w:p w:rsidR="002538EB" w:rsidRPr="005044A4" w:rsidRDefault="002538EB" w:rsidP="002538EB">
      <w:pPr>
        <w:ind w:firstLine="422"/>
      </w:pPr>
      <w:r w:rsidRPr="005044A4">
        <w:rPr>
          <w:rFonts w:hint="eastAsia"/>
          <w:b/>
        </w:rPr>
        <w:t>申请条件及程序</w:t>
      </w:r>
      <w:r w:rsidRPr="005044A4">
        <w:rPr>
          <w:rFonts w:hint="eastAsia"/>
        </w:rPr>
        <w:t>：参看大学要求</w:t>
      </w:r>
    </w:p>
    <w:p w:rsidR="002538EB" w:rsidRPr="005044A4" w:rsidRDefault="002538EB" w:rsidP="002538EB">
      <w:pPr>
        <w:ind w:firstLine="422"/>
      </w:pPr>
      <w:r w:rsidRPr="005044A4">
        <w:rPr>
          <w:rFonts w:hint="eastAsia"/>
          <w:b/>
        </w:rPr>
        <w:t>申请材料</w:t>
      </w:r>
      <w:r w:rsidRPr="005044A4">
        <w:rPr>
          <w:rFonts w:hint="eastAsia"/>
        </w:rPr>
        <w:t>：参看大学要求</w:t>
      </w:r>
    </w:p>
    <w:p w:rsidR="002538EB" w:rsidRPr="005044A4" w:rsidRDefault="002538EB" w:rsidP="002538EB">
      <w:pPr>
        <w:ind w:firstLine="422"/>
      </w:pPr>
      <w:r w:rsidRPr="005044A4">
        <w:rPr>
          <w:rFonts w:hint="eastAsia"/>
          <w:b/>
        </w:rPr>
        <w:t>活动日程</w:t>
      </w:r>
      <w:r w:rsidRPr="005044A4">
        <w:rPr>
          <w:rFonts w:hint="eastAsia"/>
        </w:rPr>
        <w:t>：</w:t>
      </w:r>
    </w:p>
    <w:tbl>
      <w:tblPr>
        <w:tblStyle w:val="a6"/>
        <w:tblW w:w="7609" w:type="dxa"/>
        <w:jc w:val="center"/>
        <w:tblInd w:w="155" w:type="dxa"/>
        <w:tblLayout w:type="fixed"/>
        <w:tblLook w:val="04A0"/>
      </w:tblPr>
      <w:tblGrid>
        <w:gridCol w:w="1920"/>
        <w:gridCol w:w="2428"/>
        <w:gridCol w:w="3261"/>
      </w:tblGrid>
      <w:tr w:rsidR="002538EB" w:rsidRPr="00A01950" w:rsidTr="00721337">
        <w:trPr>
          <w:jc w:val="center"/>
        </w:trPr>
        <w:tc>
          <w:tcPr>
            <w:tcW w:w="1920" w:type="dxa"/>
            <w:vAlign w:val="center"/>
          </w:tcPr>
          <w:p w:rsidR="002538EB" w:rsidRPr="00721337" w:rsidRDefault="002538EB" w:rsidP="004E76A6">
            <w:pPr>
              <w:jc w:val="center"/>
              <w:rPr>
                <w:rFonts w:ascii="Times New Roman" w:eastAsiaTheme="minorEastAsia" w:hAnsi="Times New Roman" w:cs="Times New Roman"/>
                <w:b/>
                <w:sz w:val="21"/>
              </w:rPr>
            </w:pPr>
            <w:r w:rsidRPr="00721337">
              <w:rPr>
                <w:rFonts w:ascii="Times New Roman" w:eastAsiaTheme="minorEastAsia" w:hAnsiTheme="minorEastAsia" w:cs="Times New Roman"/>
                <w:b/>
                <w:sz w:val="21"/>
              </w:rPr>
              <w:t>日期</w:t>
            </w:r>
          </w:p>
        </w:tc>
        <w:tc>
          <w:tcPr>
            <w:tcW w:w="2428" w:type="dxa"/>
            <w:vAlign w:val="center"/>
          </w:tcPr>
          <w:p w:rsidR="002538EB" w:rsidRPr="00721337" w:rsidRDefault="002538EB" w:rsidP="004E76A6">
            <w:pPr>
              <w:ind w:leftChars="16" w:left="35" w:hanging="1"/>
              <w:jc w:val="center"/>
              <w:rPr>
                <w:rFonts w:ascii="Times New Roman" w:eastAsiaTheme="minorEastAsia" w:hAnsi="Times New Roman" w:cs="Times New Roman"/>
                <w:b/>
                <w:sz w:val="21"/>
              </w:rPr>
            </w:pPr>
            <w:r w:rsidRPr="00721337">
              <w:rPr>
                <w:rFonts w:ascii="Times New Roman" w:eastAsiaTheme="minorEastAsia" w:hAnsiTheme="minorEastAsia" w:cs="Times New Roman"/>
                <w:b/>
                <w:sz w:val="21"/>
              </w:rPr>
              <w:t>时间</w:t>
            </w:r>
          </w:p>
        </w:tc>
        <w:tc>
          <w:tcPr>
            <w:tcW w:w="3261" w:type="dxa"/>
            <w:vAlign w:val="center"/>
          </w:tcPr>
          <w:p w:rsidR="002538EB" w:rsidRPr="00721337" w:rsidRDefault="002538EB" w:rsidP="004E76A6">
            <w:pPr>
              <w:ind w:leftChars="16" w:left="35" w:hanging="1"/>
              <w:jc w:val="center"/>
              <w:rPr>
                <w:rFonts w:ascii="Times New Roman" w:eastAsiaTheme="minorEastAsia" w:hAnsi="Times New Roman" w:cs="Times New Roman"/>
                <w:b/>
                <w:sz w:val="21"/>
              </w:rPr>
            </w:pPr>
            <w:r w:rsidRPr="00721337">
              <w:rPr>
                <w:rFonts w:ascii="Times New Roman" w:eastAsiaTheme="minorEastAsia" w:hAnsiTheme="minorEastAsia" w:cs="Times New Roman"/>
                <w:b/>
                <w:sz w:val="21"/>
              </w:rPr>
              <w:t>内容</w:t>
            </w:r>
          </w:p>
        </w:tc>
      </w:tr>
      <w:tr w:rsidR="00721337" w:rsidRPr="00A01950" w:rsidTr="00721337">
        <w:trPr>
          <w:jc w:val="center"/>
        </w:trPr>
        <w:tc>
          <w:tcPr>
            <w:tcW w:w="1920" w:type="dxa"/>
            <w:vMerge w:val="restart"/>
            <w:vAlign w:val="center"/>
          </w:tcPr>
          <w:p w:rsidR="00721337" w:rsidRPr="00892D00" w:rsidRDefault="00721337" w:rsidP="004E76A6">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25</w:t>
            </w:r>
            <w:r>
              <w:rPr>
                <w:rFonts w:cs="Times New Roman" w:hint="eastAsia"/>
                <w:sz w:val="21"/>
              </w:rPr>
              <w:t>日</w:t>
            </w: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8:30-20:30</w:t>
            </w:r>
          </w:p>
        </w:tc>
        <w:tc>
          <w:tcPr>
            <w:tcW w:w="3261"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营员报到</w:t>
            </w:r>
          </w:p>
        </w:tc>
      </w:tr>
      <w:tr w:rsidR="00721337" w:rsidRPr="00A01950" w:rsidTr="00721337">
        <w:trPr>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15:00-17:00</w:t>
            </w:r>
          </w:p>
        </w:tc>
        <w:tc>
          <w:tcPr>
            <w:tcW w:w="3261"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参观校园＋广外文化</w:t>
            </w:r>
          </w:p>
        </w:tc>
      </w:tr>
      <w:tr w:rsidR="00721337" w:rsidRPr="00A01950" w:rsidTr="00721337">
        <w:trPr>
          <w:jc w:val="center"/>
        </w:trPr>
        <w:tc>
          <w:tcPr>
            <w:tcW w:w="1920" w:type="dxa"/>
            <w:vMerge w:val="restart"/>
            <w:vAlign w:val="center"/>
          </w:tcPr>
          <w:p w:rsidR="00721337" w:rsidRPr="00892D00" w:rsidRDefault="00721337" w:rsidP="004E76A6">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26</w:t>
            </w:r>
            <w:r>
              <w:rPr>
                <w:rFonts w:cs="Times New Roman" w:hint="eastAsia"/>
                <w:sz w:val="21"/>
              </w:rPr>
              <w:t>日</w:t>
            </w: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9:00-11:30</w:t>
            </w:r>
          </w:p>
        </w:tc>
        <w:tc>
          <w:tcPr>
            <w:tcW w:w="3261"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开营仪式＋学院介绍</w:t>
            </w:r>
          </w:p>
        </w:tc>
      </w:tr>
      <w:tr w:rsidR="00721337" w:rsidRPr="00A01950" w:rsidTr="00721337">
        <w:trPr>
          <w:trHeight w:val="359"/>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14:00-15:30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讲座</w:t>
            </w:r>
            <w:proofErr w:type="gramStart"/>
            <w:r w:rsidRPr="00721337">
              <w:rPr>
                <w:rFonts w:ascii="Times New Roman" w:eastAsiaTheme="minorEastAsia" w:hAnsiTheme="minorEastAsia" w:cs="Times New Roman"/>
                <w:sz w:val="21"/>
              </w:rPr>
              <w:t>一</w:t>
            </w:r>
            <w:proofErr w:type="gramEnd"/>
          </w:p>
        </w:tc>
      </w:tr>
      <w:tr w:rsidR="00721337" w:rsidRPr="00A01950" w:rsidTr="00721337">
        <w:trPr>
          <w:trHeight w:val="359"/>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16:00-17:00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讲座二</w:t>
            </w:r>
          </w:p>
        </w:tc>
      </w:tr>
      <w:tr w:rsidR="00721337" w:rsidRPr="00A01950" w:rsidTr="00721337">
        <w:trPr>
          <w:trHeight w:val="359"/>
          <w:jc w:val="center"/>
        </w:trPr>
        <w:tc>
          <w:tcPr>
            <w:tcW w:w="1920" w:type="dxa"/>
            <w:vMerge w:val="restart"/>
            <w:vAlign w:val="center"/>
          </w:tcPr>
          <w:p w:rsidR="00721337" w:rsidRPr="00892D00" w:rsidRDefault="00721337" w:rsidP="004E76A6">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27</w:t>
            </w:r>
            <w:r>
              <w:rPr>
                <w:rFonts w:cs="Times New Roman" w:hint="eastAsia"/>
                <w:sz w:val="21"/>
              </w:rPr>
              <w:t>日</w:t>
            </w: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8:30-10:00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讲座三</w:t>
            </w:r>
          </w:p>
        </w:tc>
      </w:tr>
      <w:tr w:rsidR="00721337" w:rsidRPr="00A01950" w:rsidTr="00721337">
        <w:trPr>
          <w:trHeight w:val="359"/>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10:30-12:00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讲座四</w:t>
            </w:r>
          </w:p>
        </w:tc>
      </w:tr>
      <w:tr w:rsidR="00721337" w:rsidRPr="00A01950" w:rsidTr="00721337">
        <w:trPr>
          <w:trHeight w:val="359"/>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14:00-15:30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学者沙龙</w:t>
            </w:r>
            <w:proofErr w:type="gramStart"/>
            <w:r w:rsidRPr="00721337">
              <w:rPr>
                <w:rFonts w:ascii="Times New Roman" w:eastAsiaTheme="minorEastAsia" w:hAnsiTheme="minorEastAsia" w:cs="Times New Roman"/>
                <w:sz w:val="21"/>
              </w:rPr>
              <w:t>一</w:t>
            </w:r>
            <w:proofErr w:type="gramEnd"/>
          </w:p>
        </w:tc>
      </w:tr>
      <w:tr w:rsidR="00721337" w:rsidRPr="00A01950" w:rsidTr="00721337">
        <w:trPr>
          <w:trHeight w:val="359"/>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16:00-17:00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学者沙龙二</w:t>
            </w:r>
          </w:p>
        </w:tc>
      </w:tr>
      <w:tr w:rsidR="00721337" w:rsidRPr="00A01950" w:rsidTr="00721337">
        <w:trPr>
          <w:trHeight w:val="390"/>
          <w:jc w:val="center"/>
        </w:trPr>
        <w:tc>
          <w:tcPr>
            <w:tcW w:w="1920" w:type="dxa"/>
            <w:vMerge w:val="restart"/>
            <w:vAlign w:val="center"/>
          </w:tcPr>
          <w:p w:rsidR="00721337" w:rsidRPr="00892D00" w:rsidRDefault="00721337" w:rsidP="004E76A6">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28</w:t>
            </w:r>
            <w:r>
              <w:rPr>
                <w:rFonts w:cs="Times New Roman" w:hint="eastAsia"/>
                <w:sz w:val="21"/>
              </w:rPr>
              <w:t>日</w:t>
            </w: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8:30-10:00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笔试</w:t>
            </w:r>
          </w:p>
        </w:tc>
      </w:tr>
      <w:tr w:rsidR="00721337" w:rsidRPr="00A01950" w:rsidTr="00721337">
        <w:trPr>
          <w:trHeight w:val="315"/>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10:30-12:00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面试</w:t>
            </w:r>
          </w:p>
        </w:tc>
      </w:tr>
      <w:tr w:rsidR="00721337" w:rsidRPr="00A01950" w:rsidTr="00721337">
        <w:trPr>
          <w:trHeight w:val="70"/>
          <w:jc w:val="center"/>
        </w:trPr>
        <w:tc>
          <w:tcPr>
            <w:tcW w:w="1920" w:type="dxa"/>
            <w:vMerge/>
            <w:vAlign w:val="center"/>
          </w:tcPr>
          <w:p w:rsidR="00721337" w:rsidRPr="00721337" w:rsidRDefault="00721337" w:rsidP="004E76A6">
            <w:pPr>
              <w:jc w:val="center"/>
              <w:rPr>
                <w:rFonts w:ascii="Times New Roman" w:eastAsiaTheme="minorEastAsia" w:hAnsi="Times New Roman" w:cs="Times New Roman"/>
                <w:sz w:val="21"/>
              </w:rPr>
            </w:pP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14:00-17:00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营员学术沙龙＋颁奖</w:t>
            </w:r>
          </w:p>
        </w:tc>
      </w:tr>
      <w:tr w:rsidR="00721337" w:rsidRPr="00A01950" w:rsidTr="00721337">
        <w:trPr>
          <w:jc w:val="center"/>
        </w:trPr>
        <w:tc>
          <w:tcPr>
            <w:tcW w:w="1920" w:type="dxa"/>
            <w:vAlign w:val="center"/>
          </w:tcPr>
          <w:p w:rsidR="00721337" w:rsidRPr="00892D00" w:rsidRDefault="00721337" w:rsidP="004E76A6">
            <w:pPr>
              <w:spacing w:line="276" w:lineRule="auto"/>
              <w:ind w:leftChars="-10" w:left="6" w:hangingChars="13" w:hanging="27"/>
              <w:jc w:val="center"/>
              <w:rPr>
                <w:sz w:val="21"/>
              </w:rPr>
            </w:pPr>
            <w:r>
              <w:rPr>
                <w:rFonts w:cs="Times New Roman" w:hint="eastAsia"/>
                <w:sz w:val="21"/>
              </w:rPr>
              <w:t>6</w:t>
            </w:r>
            <w:r>
              <w:rPr>
                <w:rFonts w:cs="Times New Roman" w:hint="eastAsia"/>
                <w:sz w:val="21"/>
              </w:rPr>
              <w:t>月</w:t>
            </w:r>
            <w:r>
              <w:rPr>
                <w:rFonts w:cs="Times New Roman" w:hint="eastAsia"/>
                <w:sz w:val="21"/>
              </w:rPr>
              <w:t>29</w:t>
            </w:r>
            <w:r>
              <w:rPr>
                <w:rFonts w:cs="Times New Roman" w:hint="eastAsia"/>
                <w:sz w:val="21"/>
              </w:rPr>
              <w:t>日</w:t>
            </w:r>
          </w:p>
        </w:tc>
        <w:tc>
          <w:tcPr>
            <w:tcW w:w="2428" w:type="dxa"/>
            <w:vAlign w:val="center"/>
          </w:tcPr>
          <w:p w:rsidR="00721337" w:rsidRPr="00721337" w:rsidRDefault="00721337" w:rsidP="004E76A6">
            <w:pPr>
              <w:ind w:leftChars="16" w:left="35" w:hanging="1"/>
              <w:jc w:val="center"/>
              <w:rPr>
                <w:rFonts w:ascii="Times New Roman" w:eastAsiaTheme="minorEastAsia" w:hAnsi="Times New Roman" w:cs="Times New Roman"/>
                <w:sz w:val="21"/>
              </w:rPr>
            </w:pPr>
            <w:r w:rsidRPr="00721337">
              <w:rPr>
                <w:rFonts w:ascii="Times New Roman" w:eastAsiaTheme="minorEastAsia" w:hAnsi="Times New Roman" w:cs="Times New Roman"/>
                <w:sz w:val="21"/>
              </w:rPr>
              <w:t>9:00-11:30</w:t>
            </w:r>
          </w:p>
        </w:tc>
        <w:tc>
          <w:tcPr>
            <w:tcW w:w="3261" w:type="dxa"/>
            <w:vAlign w:val="center"/>
          </w:tcPr>
          <w:p w:rsidR="00721337" w:rsidRPr="00721337" w:rsidRDefault="00721337" w:rsidP="00721337">
            <w:pPr>
              <w:ind w:leftChars="16" w:left="34" w:firstLineChars="21" w:firstLine="44"/>
              <w:jc w:val="center"/>
              <w:rPr>
                <w:rFonts w:ascii="Times New Roman" w:eastAsiaTheme="minorEastAsia" w:hAnsi="Times New Roman" w:cs="Times New Roman"/>
                <w:sz w:val="21"/>
              </w:rPr>
            </w:pPr>
            <w:r w:rsidRPr="00721337">
              <w:rPr>
                <w:rFonts w:ascii="Times New Roman" w:eastAsiaTheme="minorEastAsia" w:hAnsiTheme="minorEastAsia" w:cs="Times New Roman"/>
                <w:sz w:val="21"/>
              </w:rPr>
              <w:t>闭营仪式</w:t>
            </w:r>
            <w:r w:rsidRPr="00721337">
              <w:rPr>
                <w:rFonts w:ascii="Times New Roman" w:eastAsiaTheme="minorEastAsia" w:hAnsi="Times New Roman" w:cs="Times New Roman"/>
                <w:sz w:val="21"/>
              </w:rPr>
              <w:t>+</w:t>
            </w:r>
            <w:r w:rsidRPr="00721337">
              <w:rPr>
                <w:rFonts w:ascii="Times New Roman" w:eastAsiaTheme="minorEastAsia" w:hAnsiTheme="minorEastAsia" w:cs="Times New Roman"/>
                <w:sz w:val="21"/>
              </w:rPr>
              <w:t>告别</w:t>
            </w:r>
          </w:p>
        </w:tc>
      </w:tr>
    </w:tbl>
    <w:p w:rsidR="002538EB" w:rsidRPr="005044A4" w:rsidRDefault="002538EB" w:rsidP="002538EB">
      <w:pPr>
        <w:ind w:firstLine="420"/>
      </w:pPr>
    </w:p>
    <w:p w:rsidR="002538EB" w:rsidRDefault="002538EB" w:rsidP="002538EB">
      <w:pPr>
        <w:spacing w:line="360" w:lineRule="auto"/>
        <w:rPr>
          <w:b/>
        </w:rPr>
      </w:pPr>
      <w:r>
        <w:rPr>
          <w:rStyle w:val="titlestyle41147"/>
          <w:rFonts w:asciiTheme="minorEastAsia" w:eastAsiaTheme="minorEastAsia" w:hAnsiTheme="minorEastAsia" w:hint="eastAsia"/>
          <w:b/>
          <w:sz w:val="24"/>
        </w:rPr>
        <w:t>三</w:t>
      </w:r>
      <w:r w:rsidRPr="00A62EBE">
        <w:rPr>
          <w:rStyle w:val="titlestyle41147"/>
          <w:rFonts w:asciiTheme="minorEastAsia" w:eastAsiaTheme="minorEastAsia" w:hAnsiTheme="minorEastAsia" w:hint="eastAsia"/>
          <w:b/>
          <w:sz w:val="24"/>
        </w:rPr>
        <w:t>、</w:t>
      </w:r>
      <w:r>
        <w:rPr>
          <w:rStyle w:val="titlestyle41147"/>
          <w:rFonts w:asciiTheme="minorEastAsia" w:eastAsiaTheme="minorEastAsia" w:hAnsiTheme="minorEastAsia" w:hint="eastAsia"/>
          <w:b/>
          <w:sz w:val="24"/>
        </w:rPr>
        <w:t>“优秀营员”考核方法</w:t>
      </w:r>
    </w:p>
    <w:p w:rsidR="002538EB" w:rsidRPr="005044A4" w:rsidRDefault="002538EB" w:rsidP="002538EB">
      <w:pPr>
        <w:ind w:firstLine="422"/>
      </w:pPr>
      <w:r w:rsidRPr="005044A4">
        <w:rPr>
          <w:rFonts w:hint="eastAsia"/>
          <w:b/>
        </w:rPr>
        <w:t>优秀营员选拔比例</w:t>
      </w:r>
      <w:r w:rsidRPr="005044A4">
        <w:rPr>
          <w:rFonts w:hint="eastAsia"/>
        </w:rPr>
        <w:t>：</w:t>
      </w:r>
      <w:r w:rsidRPr="005044A4">
        <w:rPr>
          <w:rFonts w:hint="eastAsia"/>
        </w:rPr>
        <w:t>50%</w:t>
      </w:r>
    </w:p>
    <w:p w:rsidR="002538EB" w:rsidRPr="005044A4" w:rsidRDefault="002538EB" w:rsidP="002538EB">
      <w:pPr>
        <w:ind w:firstLine="422"/>
        <w:rPr>
          <w:b/>
        </w:rPr>
      </w:pPr>
      <w:r w:rsidRPr="005044A4">
        <w:rPr>
          <w:rFonts w:hint="eastAsia"/>
          <w:b/>
        </w:rPr>
        <w:t>选拔考试细则：</w:t>
      </w:r>
      <w:r w:rsidRPr="005044A4">
        <w:rPr>
          <w:rFonts w:hint="eastAsia"/>
        </w:rPr>
        <w:t>选拔依据由三项构成：</w:t>
      </w:r>
    </w:p>
    <w:p w:rsidR="002538EB" w:rsidRPr="005044A4" w:rsidRDefault="002538EB" w:rsidP="002538EB">
      <w:pPr>
        <w:ind w:firstLine="420"/>
      </w:pPr>
      <w:r w:rsidRPr="005044A4">
        <w:rPr>
          <w:rFonts w:hint="eastAsia"/>
        </w:rPr>
        <w:t>背景评估：包括教育背景、学习成绩、科研能力、获奖情况、外语水平；占</w:t>
      </w:r>
      <w:r w:rsidRPr="005044A4">
        <w:rPr>
          <w:rFonts w:hint="eastAsia"/>
        </w:rPr>
        <w:t>30%</w:t>
      </w:r>
    </w:p>
    <w:p w:rsidR="002538EB" w:rsidRPr="005044A4" w:rsidRDefault="002538EB" w:rsidP="002538EB">
      <w:pPr>
        <w:ind w:firstLine="420"/>
      </w:pPr>
      <w:r w:rsidRPr="005044A4">
        <w:rPr>
          <w:rFonts w:hint="eastAsia"/>
        </w:rPr>
        <w:t>笔试：管理学研究相关知识构成，题型包括简答题、论述题、案例题；占</w:t>
      </w:r>
      <w:r w:rsidRPr="005044A4">
        <w:rPr>
          <w:rFonts w:hint="eastAsia"/>
        </w:rPr>
        <w:t>30</w:t>
      </w:r>
      <w:r w:rsidRPr="005044A4">
        <w:rPr>
          <w:rFonts w:hint="eastAsia"/>
        </w:rPr>
        <w:t>％</w:t>
      </w:r>
    </w:p>
    <w:p w:rsidR="002538EB" w:rsidRPr="005044A4" w:rsidRDefault="002538EB" w:rsidP="002538EB">
      <w:pPr>
        <w:ind w:firstLine="420"/>
      </w:pPr>
      <w:r w:rsidRPr="005044A4">
        <w:rPr>
          <w:rFonts w:hint="eastAsia"/>
        </w:rPr>
        <w:t>综合面试：主要考察管理学研究相关知识及研究能力，</w:t>
      </w:r>
      <w:proofErr w:type="gramStart"/>
      <w:r w:rsidRPr="005044A4">
        <w:rPr>
          <w:rFonts w:hint="eastAsia"/>
        </w:rPr>
        <w:t>含心理</w:t>
      </w:r>
      <w:proofErr w:type="gramEnd"/>
      <w:r w:rsidRPr="005044A4">
        <w:rPr>
          <w:rFonts w:hint="eastAsia"/>
        </w:rPr>
        <w:t>素质等；占</w:t>
      </w:r>
      <w:r w:rsidRPr="005044A4">
        <w:rPr>
          <w:rFonts w:hint="eastAsia"/>
        </w:rPr>
        <w:t>40%</w:t>
      </w:r>
    </w:p>
    <w:p w:rsidR="002538EB" w:rsidRDefault="002538EB" w:rsidP="001B2719">
      <w:pPr>
        <w:pStyle w:val="a7"/>
        <w:spacing w:line="276" w:lineRule="auto"/>
        <w:ind w:left="825" w:firstLineChars="0" w:firstLine="0"/>
        <w:sectPr w:rsidR="002538EB" w:rsidSect="00EE3E7E">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pPr>
    </w:p>
    <w:p w:rsidR="00721337" w:rsidRDefault="00721337" w:rsidP="00721337">
      <w:pPr>
        <w:jc w:val="center"/>
        <w:rPr>
          <w:b/>
          <w:sz w:val="28"/>
          <w:szCs w:val="28"/>
        </w:rPr>
      </w:pPr>
      <w:r>
        <w:rPr>
          <w:rFonts w:hint="eastAsia"/>
          <w:b/>
          <w:sz w:val="28"/>
          <w:szCs w:val="28"/>
        </w:rPr>
        <w:lastRenderedPageBreak/>
        <w:t>广东外语外贸大学</w:t>
      </w:r>
      <w:r>
        <w:rPr>
          <w:rFonts w:hint="eastAsia"/>
          <w:b/>
          <w:sz w:val="28"/>
          <w:szCs w:val="28"/>
        </w:rPr>
        <w:t xml:space="preserve"> </w:t>
      </w:r>
      <w:r>
        <w:rPr>
          <w:rFonts w:hint="eastAsia"/>
          <w:b/>
          <w:sz w:val="28"/>
          <w:szCs w:val="28"/>
        </w:rPr>
        <w:t>会计学院</w:t>
      </w:r>
    </w:p>
    <w:p w:rsidR="00721337" w:rsidRPr="00721337" w:rsidRDefault="00721337" w:rsidP="00721337">
      <w:pPr>
        <w:jc w:val="center"/>
        <w:rPr>
          <w:b/>
          <w:sz w:val="28"/>
          <w:szCs w:val="28"/>
        </w:rPr>
      </w:pPr>
      <w:r>
        <w:rPr>
          <w:rFonts w:hint="eastAsia"/>
          <w:b/>
          <w:sz w:val="28"/>
          <w:szCs w:val="28"/>
        </w:rPr>
        <w:t>2018</w:t>
      </w:r>
      <w:r>
        <w:rPr>
          <w:rFonts w:hint="eastAsia"/>
          <w:b/>
          <w:sz w:val="28"/>
          <w:szCs w:val="28"/>
        </w:rPr>
        <w:t>年优秀大学生夏令营活动介绍</w:t>
      </w:r>
    </w:p>
    <w:p w:rsidR="00721337" w:rsidRDefault="00721337" w:rsidP="00721337">
      <w:pPr>
        <w:spacing w:line="360" w:lineRule="auto"/>
        <w:rPr>
          <w:b/>
          <w:sz w:val="24"/>
          <w:szCs w:val="24"/>
        </w:rPr>
      </w:pPr>
      <w:r>
        <w:rPr>
          <w:rFonts w:hint="eastAsia"/>
          <w:b/>
          <w:sz w:val="24"/>
          <w:szCs w:val="24"/>
        </w:rPr>
        <w:t>一、会计学院简介</w:t>
      </w:r>
    </w:p>
    <w:p w:rsidR="00721337" w:rsidRDefault="00721337" w:rsidP="00721337">
      <w:pPr>
        <w:snapToGrid w:val="0"/>
        <w:spacing w:line="276" w:lineRule="auto"/>
        <w:ind w:firstLineChars="200" w:firstLine="420"/>
        <w:rPr>
          <w:rFonts w:ascii="宋体" w:hAnsi="宋体"/>
        </w:rPr>
      </w:pPr>
      <w:r>
        <w:rPr>
          <w:rFonts w:ascii="宋体" w:hAnsi="宋体" w:hint="eastAsia"/>
        </w:rPr>
        <w:t>学院会计学科办学历史悠久，早在广州对外贸易学院成立初期（</w:t>
      </w:r>
      <w:r>
        <w:rPr>
          <w:rFonts w:ascii="宋体" w:hAnsi="宋体"/>
        </w:rPr>
        <w:t xml:space="preserve"> 1980</w:t>
      </w:r>
      <w:r>
        <w:rPr>
          <w:rFonts w:ascii="宋体" w:hAnsi="宋体" w:hint="eastAsia"/>
        </w:rPr>
        <w:t>年），就设置了会计专业方向。学院现有会计学、财务管理、</w:t>
      </w:r>
      <w:proofErr w:type="gramStart"/>
      <w:r>
        <w:rPr>
          <w:rFonts w:ascii="宋体" w:hAnsi="宋体" w:hint="eastAsia"/>
        </w:rPr>
        <w:t>审计学</w:t>
      </w:r>
      <w:proofErr w:type="gramEnd"/>
      <w:r>
        <w:rPr>
          <w:rFonts w:ascii="宋体" w:hAnsi="宋体" w:hint="eastAsia"/>
        </w:rPr>
        <w:t>三个本科专业，并开设</w:t>
      </w:r>
      <w:r>
        <w:rPr>
          <w:rFonts w:ascii="宋体" w:hAnsi="宋体"/>
        </w:rPr>
        <w:t>ACCA</w:t>
      </w:r>
      <w:r>
        <w:rPr>
          <w:rFonts w:ascii="宋体" w:hAnsi="宋体" w:hint="eastAsia"/>
        </w:rPr>
        <w:t>国际会计创新班、</w:t>
      </w:r>
      <w:r>
        <w:rPr>
          <w:rFonts w:ascii="宋体" w:hAnsi="宋体"/>
        </w:rPr>
        <w:t>CIMA</w:t>
      </w:r>
      <w:r>
        <w:rPr>
          <w:rFonts w:ascii="宋体" w:hAnsi="宋体" w:hint="eastAsia"/>
        </w:rPr>
        <w:t>国际管理会计创新班、会计学及财务管理双学位双专业班。</w:t>
      </w:r>
    </w:p>
    <w:p w:rsidR="00721337" w:rsidRDefault="00721337" w:rsidP="00721337">
      <w:pPr>
        <w:snapToGrid w:val="0"/>
        <w:spacing w:line="276" w:lineRule="auto"/>
        <w:ind w:firstLineChars="200" w:firstLine="420"/>
      </w:pPr>
      <w:r>
        <w:rPr>
          <w:rFonts w:hint="eastAsia"/>
        </w:rPr>
        <w:t>会计学院现有会计学硕士和会计硕士（</w:t>
      </w:r>
      <w:proofErr w:type="spellStart"/>
      <w:r>
        <w:rPr>
          <w:rFonts w:hint="eastAsia"/>
        </w:rPr>
        <w:t>MPAcc</w:t>
      </w:r>
      <w:proofErr w:type="spellEnd"/>
      <w:r>
        <w:rPr>
          <w:rFonts w:hint="eastAsia"/>
        </w:rPr>
        <w:t>）两个硕士学位点。会计学院学术型研究生自</w:t>
      </w:r>
      <w:r>
        <w:rPr>
          <w:rFonts w:hint="eastAsia"/>
        </w:rPr>
        <w:t>2006</w:t>
      </w:r>
      <w:r>
        <w:rPr>
          <w:rFonts w:hint="eastAsia"/>
        </w:rPr>
        <w:t>年开始招生，历届毕业生就业率准为</w:t>
      </w:r>
      <w:r>
        <w:rPr>
          <w:rFonts w:hint="eastAsia"/>
        </w:rPr>
        <w:t>100%</w:t>
      </w:r>
      <w:r>
        <w:rPr>
          <w:rFonts w:hint="eastAsia"/>
        </w:rPr>
        <w:t>，该学位点近年来秉持小规模、高质量培养模式，每年招生规模约在</w:t>
      </w:r>
      <w:r>
        <w:rPr>
          <w:rFonts w:hint="eastAsia"/>
        </w:rPr>
        <w:t>14-20</w:t>
      </w:r>
      <w:r>
        <w:rPr>
          <w:rFonts w:hint="eastAsia"/>
        </w:rPr>
        <w:t>人之间；学生就业层次高、领域广，受到用人单位广泛好评。</w:t>
      </w:r>
    </w:p>
    <w:p w:rsidR="00721337" w:rsidRDefault="00721337" w:rsidP="00721337">
      <w:pPr>
        <w:spacing w:line="276" w:lineRule="auto"/>
        <w:ind w:firstLineChars="200" w:firstLine="420"/>
      </w:pPr>
      <w:r>
        <w:rPr>
          <w:rFonts w:hint="eastAsia"/>
        </w:rPr>
        <w:t>会计硕士（</w:t>
      </w:r>
      <w:proofErr w:type="spellStart"/>
      <w:r>
        <w:rPr>
          <w:rFonts w:hint="eastAsia"/>
        </w:rPr>
        <w:t>MPAcc</w:t>
      </w:r>
      <w:proofErr w:type="spellEnd"/>
      <w:r>
        <w:rPr>
          <w:rFonts w:hint="eastAsia"/>
        </w:rPr>
        <w:t>）学位点于</w:t>
      </w:r>
      <w:r>
        <w:rPr>
          <w:rFonts w:hint="eastAsia"/>
        </w:rPr>
        <w:t>2014</w:t>
      </w:r>
      <w:r>
        <w:rPr>
          <w:rFonts w:hint="eastAsia"/>
        </w:rPr>
        <w:t>年获得授权，</w:t>
      </w:r>
      <w:r>
        <w:rPr>
          <w:rFonts w:hint="eastAsia"/>
        </w:rPr>
        <w:t>2015</w:t>
      </w:r>
      <w:r>
        <w:rPr>
          <w:rFonts w:hint="eastAsia"/>
        </w:rPr>
        <w:t>年正式招生；</w:t>
      </w:r>
      <w:r>
        <w:rPr>
          <w:rFonts w:hint="eastAsia"/>
        </w:rPr>
        <w:t>2016</w:t>
      </w:r>
      <w:r>
        <w:rPr>
          <w:rFonts w:hint="eastAsia"/>
        </w:rPr>
        <w:t>年</w:t>
      </w:r>
      <w:r>
        <w:rPr>
          <w:rFonts w:hint="eastAsia"/>
        </w:rPr>
        <w:t>1</w:t>
      </w:r>
      <w:r>
        <w:rPr>
          <w:rFonts w:hint="eastAsia"/>
        </w:rPr>
        <w:t>月，会计学院受全国会计专业学位研究生教育指导委员会委托，开展“外语</w:t>
      </w:r>
      <w:r>
        <w:rPr>
          <w:rFonts w:hint="eastAsia"/>
        </w:rPr>
        <w:t>+</w:t>
      </w:r>
      <w:r>
        <w:rPr>
          <w:rFonts w:hint="eastAsia"/>
        </w:rPr>
        <w:t>会计”</w:t>
      </w:r>
      <w:proofErr w:type="spellStart"/>
      <w:r>
        <w:rPr>
          <w:rFonts w:hint="eastAsia"/>
        </w:rPr>
        <w:t>MPAcc</w:t>
      </w:r>
      <w:proofErr w:type="spellEnd"/>
      <w:r>
        <w:rPr>
          <w:rFonts w:hint="eastAsia"/>
        </w:rPr>
        <w:t>培养模式的改革试点工作，广外会计硕士（</w:t>
      </w:r>
      <w:proofErr w:type="spellStart"/>
      <w:r>
        <w:rPr>
          <w:rFonts w:hint="eastAsia"/>
        </w:rPr>
        <w:t>MPAcc</w:t>
      </w:r>
      <w:proofErr w:type="spellEnd"/>
      <w:r>
        <w:rPr>
          <w:rFonts w:hint="eastAsia"/>
        </w:rPr>
        <w:t>）学位点成为全国仅有的三所综合改革试点单位之一。会计硕士（</w:t>
      </w:r>
      <w:proofErr w:type="spellStart"/>
      <w:r>
        <w:rPr>
          <w:rFonts w:hint="eastAsia"/>
        </w:rPr>
        <w:t>MPAcc</w:t>
      </w:r>
      <w:proofErr w:type="spellEnd"/>
      <w:r>
        <w:rPr>
          <w:rFonts w:hint="eastAsia"/>
        </w:rPr>
        <w:t>）自</w:t>
      </w:r>
      <w:r>
        <w:rPr>
          <w:rFonts w:hint="eastAsia"/>
        </w:rPr>
        <w:t>2015</w:t>
      </w:r>
      <w:r>
        <w:rPr>
          <w:rFonts w:hint="eastAsia"/>
        </w:rPr>
        <w:t>年招生以来，招生持续火热，分数线逐年上升，该硕士点分数线高居全国同类硕士点前列。首届毕业生就业质量好、起点高。</w:t>
      </w:r>
    </w:p>
    <w:p w:rsidR="00721337" w:rsidRDefault="00721337" w:rsidP="00721337">
      <w:pPr>
        <w:spacing w:line="360" w:lineRule="auto"/>
        <w:ind w:firstLineChars="177" w:firstLine="426"/>
        <w:rPr>
          <w:b/>
          <w:sz w:val="24"/>
          <w:szCs w:val="24"/>
        </w:rPr>
      </w:pPr>
    </w:p>
    <w:p w:rsidR="00721337" w:rsidRDefault="00721337" w:rsidP="00721337">
      <w:pPr>
        <w:spacing w:line="360" w:lineRule="auto"/>
        <w:rPr>
          <w:b/>
          <w:sz w:val="24"/>
          <w:szCs w:val="24"/>
        </w:rPr>
      </w:pPr>
      <w:r>
        <w:rPr>
          <w:rFonts w:hint="eastAsia"/>
          <w:b/>
          <w:sz w:val="24"/>
          <w:szCs w:val="24"/>
        </w:rPr>
        <w:t>二、申请条件</w:t>
      </w:r>
    </w:p>
    <w:p w:rsidR="00721337" w:rsidRDefault="00721337" w:rsidP="00721337">
      <w:pPr>
        <w:snapToGrid w:val="0"/>
        <w:spacing w:line="276" w:lineRule="auto"/>
        <w:ind w:firstLineChars="200" w:firstLine="420"/>
        <w:rPr>
          <w:rFonts w:ascii="宋体" w:hAnsi="宋体"/>
        </w:rPr>
      </w:pPr>
      <w:r>
        <w:rPr>
          <w:rFonts w:ascii="宋体" w:hAnsi="宋体" w:hint="eastAsia"/>
        </w:rPr>
        <w:t>1、符合广东外语外贸大学优秀大学生暑期夏令营的申请条件。</w:t>
      </w:r>
    </w:p>
    <w:p w:rsidR="00721337" w:rsidRDefault="00721337" w:rsidP="00721337">
      <w:pPr>
        <w:snapToGrid w:val="0"/>
        <w:spacing w:line="276" w:lineRule="auto"/>
        <w:ind w:firstLineChars="200" w:firstLine="420"/>
        <w:rPr>
          <w:rFonts w:ascii="宋体" w:hAnsi="宋体"/>
        </w:rPr>
      </w:pPr>
      <w:r>
        <w:rPr>
          <w:rFonts w:ascii="宋体" w:hAnsi="宋体" w:hint="eastAsia"/>
        </w:rPr>
        <w:t>2、专业素质好，综合素质高，学习能力强，具备从事相关专业实践潜力或相关领域研究意愿。</w:t>
      </w:r>
    </w:p>
    <w:p w:rsidR="00721337" w:rsidRDefault="00721337" w:rsidP="00721337">
      <w:pPr>
        <w:snapToGrid w:val="0"/>
        <w:spacing w:line="276" w:lineRule="auto"/>
        <w:ind w:firstLineChars="200" w:firstLine="420"/>
        <w:rPr>
          <w:rFonts w:ascii="宋体" w:hAnsi="宋体"/>
        </w:rPr>
      </w:pPr>
      <w:r>
        <w:rPr>
          <w:rFonts w:ascii="宋体" w:hAnsi="宋体" w:hint="eastAsia"/>
        </w:rPr>
        <w:t>3、优先考察具备以下条件之一的申请者：</w:t>
      </w:r>
    </w:p>
    <w:p w:rsidR="00721337" w:rsidRDefault="00721337" w:rsidP="00721337">
      <w:pPr>
        <w:snapToGrid w:val="0"/>
        <w:spacing w:line="276" w:lineRule="auto"/>
        <w:ind w:firstLineChars="200" w:firstLine="420"/>
        <w:rPr>
          <w:rFonts w:ascii="宋体" w:hAnsi="宋体"/>
        </w:rPr>
      </w:pPr>
      <w:r>
        <w:rPr>
          <w:rFonts w:ascii="宋体" w:hAnsi="宋体" w:hint="eastAsia"/>
        </w:rPr>
        <w:t>（1）本科为小语种专业者；</w:t>
      </w:r>
    </w:p>
    <w:p w:rsidR="00721337" w:rsidRDefault="00721337" w:rsidP="00721337">
      <w:pPr>
        <w:snapToGrid w:val="0"/>
        <w:spacing w:line="276" w:lineRule="auto"/>
        <w:ind w:firstLineChars="200" w:firstLine="420"/>
        <w:rPr>
          <w:rFonts w:ascii="宋体" w:hAnsi="宋体"/>
        </w:rPr>
      </w:pPr>
      <w:r>
        <w:rPr>
          <w:rFonts w:ascii="宋体" w:hAnsi="宋体" w:hint="eastAsia"/>
        </w:rPr>
        <w:t>（2）已有在</w:t>
      </w:r>
      <w:proofErr w:type="gramStart"/>
      <w:r>
        <w:rPr>
          <w:rFonts w:ascii="宋体" w:hAnsi="宋体" w:hint="eastAsia"/>
        </w:rPr>
        <w:t>研</w:t>
      </w:r>
      <w:proofErr w:type="gramEnd"/>
      <w:r>
        <w:rPr>
          <w:rFonts w:ascii="宋体" w:hAnsi="宋体" w:hint="eastAsia"/>
        </w:rPr>
        <w:t>论文、项目者；</w:t>
      </w:r>
    </w:p>
    <w:p w:rsidR="00721337" w:rsidRDefault="00721337" w:rsidP="00721337">
      <w:pPr>
        <w:snapToGrid w:val="0"/>
        <w:spacing w:line="276" w:lineRule="auto"/>
        <w:ind w:firstLineChars="200" w:firstLine="420"/>
        <w:rPr>
          <w:rFonts w:ascii="宋体" w:hAnsi="宋体"/>
        </w:rPr>
      </w:pPr>
      <w:r>
        <w:rPr>
          <w:rFonts w:ascii="宋体" w:hAnsi="宋体" w:hint="eastAsia"/>
        </w:rPr>
        <w:t>（</w:t>
      </w:r>
      <w:r>
        <w:rPr>
          <w:rFonts w:ascii="宋体" w:hAnsi="宋体"/>
        </w:rPr>
        <w:t>3</w:t>
      </w:r>
      <w:r>
        <w:rPr>
          <w:rFonts w:ascii="宋体" w:hAnsi="宋体" w:hint="eastAsia"/>
        </w:rPr>
        <w:t>）英语六级成绩600分以上者；</w:t>
      </w:r>
    </w:p>
    <w:p w:rsidR="00721337" w:rsidRDefault="00721337" w:rsidP="00721337">
      <w:pPr>
        <w:snapToGrid w:val="0"/>
        <w:spacing w:line="276" w:lineRule="auto"/>
        <w:ind w:firstLineChars="200" w:firstLine="420"/>
        <w:rPr>
          <w:rFonts w:ascii="宋体" w:hAnsi="宋体"/>
        </w:rPr>
      </w:pPr>
      <w:r>
        <w:rPr>
          <w:rFonts w:ascii="宋体" w:hAnsi="宋体" w:hint="eastAsia"/>
        </w:rPr>
        <w:t>（</w:t>
      </w:r>
      <w:r>
        <w:rPr>
          <w:rFonts w:ascii="宋体" w:hAnsi="宋体"/>
        </w:rPr>
        <w:t>4</w:t>
      </w:r>
      <w:r>
        <w:rPr>
          <w:rFonts w:ascii="宋体" w:hAnsi="宋体" w:hint="eastAsia"/>
        </w:rPr>
        <w:t>）参加国际性、全国性专业竞赛（</w:t>
      </w:r>
      <w:proofErr w:type="gramStart"/>
      <w:r>
        <w:rPr>
          <w:rFonts w:ascii="宋体" w:hAnsi="宋体" w:hint="eastAsia"/>
        </w:rPr>
        <w:t>如</w:t>
      </w:r>
      <w:r>
        <w:rPr>
          <w:rFonts w:ascii="宋体" w:hAnsi="宋体"/>
        </w:rPr>
        <w:t>挑战</w:t>
      </w:r>
      <w:proofErr w:type="gramEnd"/>
      <w:r>
        <w:rPr>
          <w:rFonts w:ascii="宋体" w:hAnsi="宋体"/>
        </w:rPr>
        <w:t>杯</w:t>
      </w:r>
      <w:r>
        <w:rPr>
          <w:rFonts w:ascii="宋体" w:hAnsi="宋体" w:hint="eastAsia"/>
        </w:rPr>
        <w:t>等），并获得</w:t>
      </w:r>
      <w:r>
        <w:rPr>
          <w:rFonts w:ascii="宋体" w:hAnsi="宋体"/>
        </w:rPr>
        <w:t>省级以上奖励</w:t>
      </w:r>
      <w:r>
        <w:rPr>
          <w:rFonts w:ascii="宋体" w:hAnsi="宋体" w:hint="eastAsia"/>
        </w:rPr>
        <w:t>者。</w:t>
      </w:r>
    </w:p>
    <w:p w:rsidR="00721337" w:rsidRDefault="00721337" w:rsidP="00721337">
      <w:pPr>
        <w:spacing w:line="360" w:lineRule="auto"/>
        <w:ind w:firstLineChars="177" w:firstLine="426"/>
        <w:rPr>
          <w:b/>
          <w:sz w:val="24"/>
          <w:szCs w:val="24"/>
        </w:rPr>
      </w:pPr>
    </w:p>
    <w:p w:rsidR="00721337" w:rsidRDefault="00721337" w:rsidP="00721337">
      <w:pPr>
        <w:spacing w:line="360" w:lineRule="auto"/>
        <w:rPr>
          <w:b/>
          <w:sz w:val="24"/>
          <w:szCs w:val="24"/>
        </w:rPr>
      </w:pPr>
      <w:r>
        <w:rPr>
          <w:rFonts w:hint="eastAsia"/>
          <w:b/>
          <w:sz w:val="24"/>
          <w:szCs w:val="24"/>
        </w:rPr>
        <w:t>三、“优秀营员”考核方法</w:t>
      </w:r>
    </w:p>
    <w:p w:rsidR="00721337" w:rsidRDefault="00721337" w:rsidP="00721337">
      <w:pPr>
        <w:snapToGrid w:val="0"/>
        <w:spacing w:line="276" w:lineRule="auto"/>
        <w:ind w:firstLineChars="200" w:firstLine="420"/>
        <w:rPr>
          <w:rFonts w:ascii="宋体" w:hAnsi="宋体"/>
        </w:rPr>
      </w:pPr>
      <w:r>
        <w:rPr>
          <w:rFonts w:ascii="宋体" w:hAnsi="宋体" w:hint="eastAsia"/>
        </w:rPr>
        <w:t>优秀营员选拔依据由三项构成：</w:t>
      </w:r>
    </w:p>
    <w:p w:rsidR="00721337" w:rsidRDefault="00721337" w:rsidP="00721337">
      <w:pPr>
        <w:snapToGrid w:val="0"/>
        <w:spacing w:line="276" w:lineRule="auto"/>
        <w:ind w:firstLineChars="200" w:firstLine="420"/>
        <w:rPr>
          <w:rFonts w:ascii="宋体" w:hAnsi="宋体"/>
        </w:rPr>
      </w:pPr>
      <w:r>
        <w:rPr>
          <w:rFonts w:ascii="宋体" w:hAnsi="宋体" w:hint="eastAsia"/>
        </w:rPr>
        <w:t>1、背景评估：包括教育背景、学习成绩、科研能力、获奖情况、外语水平；占20%。</w:t>
      </w:r>
    </w:p>
    <w:p w:rsidR="00721337" w:rsidRDefault="00721337" w:rsidP="00721337">
      <w:pPr>
        <w:snapToGrid w:val="0"/>
        <w:spacing w:line="276" w:lineRule="auto"/>
        <w:ind w:firstLineChars="200" w:firstLine="420"/>
        <w:rPr>
          <w:rFonts w:ascii="宋体" w:hAnsi="宋体"/>
        </w:rPr>
      </w:pPr>
      <w:r>
        <w:rPr>
          <w:rFonts w:ascii="宋体" w:hAnsi="宋体" w:hint="eastAsia"/>
        </w:rPr>
        <w:t>2、笔试：考察本专业研究相关知识构成（财务会计、</w:t>
      </w:r>
      <w:r>
        <w:rPr>
          <w:rFonts w:ascii="宋体" w:hAnsi="宋体"/>
        </w:rPr>
        <w:t>财务</w:t>
      </w:r>
      <w:r>
        <w:rPr>
          <w:rFonts w:ascii="宋体" w:hAnsi="宋体" w:hint="eastAsia"/>
        </w:rPr>
        <w:t>管理），题型包括简答题、名词解释、计算题等；占40％。</w:t>
      </w:r>
    </w:p>
    <w:p w:rsidR="00721337" w:rsidRDefault="00721337" w:rsidP="00721337">
      <w:pPr>
        <w:snapToGrid w:val="0"/>
        <w:spacing w:line="276" w:lineRule="auto"/>
        <w:ind w:firstLineChars="200" w:firstLine="420"/>
        <w:rPr>
          <w:rFonts w:ascii="宋体" w:hAnsi="宋体"/>
        </w:rPr>
      </w:pPr>
      <w:r>
        <w:rPr>
          <w:rFonts w:ascii="宋体" w:hAnsi="宋体" w:hint="eastAsia"/>
        </w:rPr>
        <w:t>3、 综合面试：主要考察本专业研究相关知识及研究能</w:t>
      </w:r>
      <w:r>
        <w:rPr>
          <w:rFonts w:ascii="宋体" w:hAnsi="宋体"/>
        </w:rPr>
        <w:t>力</w:t>
      </w:r>
      <w:r>
        <w:rPr>
          <w:rFonts w:ascii="宋体" w:hAnsi="宋体" w:hint="eastAsia"/>
        </w:rPr>
        <w:t>，</w:t>
      </w:r>
      <w:proofErr w:type="gramStart"/>
      <w:r>
        <w:rPr>
          <w:rFonts w:ascii="宋体" w:hAnsi="宋体" w:hint="eastAsia"/>
        </w:rPr>
        <w:t>含心理</w:t>
      </w:r>
      <w:proofErr w:type="gramEnd"/>
      <w:r>
        <w:rPr>
          <w:rFonts w:ascii="宋体" w:hAnsi="宋体" w:hint="eastAsia"/>
        </w:rPr>
        <w:t>素质等；占40%。</w:t>
      </w:r>
    </w:p>
    <w:p w:rsidR="00721337" w:rsidRDefault="00721337" w:rsidP="00721337">
      <w:pPr>
        <w:spacing w:line="360" w:lineRule="auto"/>
        <w:ind w:firstLineChars="177" w:firstLine="426"/>
        <w:rPr>
          <w:b/>
          <w:sz w:val="24"/>
          <w:szCs w:val="24"/>
        </w:rPr>
      </w:pPr>
    </w:p>
    <w:p w:rsidR="00721337" w:rsidRDefault="00721337" w:rsidP="00721337">
      <w:pPr>
        <w:spacing w:line="360" w:lineRule="auto"/>
        <w:rPr>
          <w:b/>
          <w:sz w:val="24"/>
          <w:szCs w:val="24"/>
        </w:rPr>
      </w:pPr>
      <w:r>
        <w:rPr>
          <w:rFonts w:hint="eastAsia"/>
          <w:b/>
          <w:sz w:val="24"/>
          <w:szCs w:val="24"/>
        </w:rPr>
        <w:t>四、活动简介</w:t>
      </w:r>
    </w:p>
    <w:p w:rsidR="00721337" w:rsidRDefault="00721337" w:rsidP="00721337">
      <w:pPr>
        <w:pStyle w:val="a7"/>
        <w:spacing w:line="276" w:lineRule="auto"/>
        <w:ind w:firstLineChars="0" w:firstLine="0"/>
        <w:sectPr w:rsidR="00721337" w:rsidSect="00EE3E7E">
          <w:pgSz w:w="11906" w:h="16838"/>
          <w:pgMar w:top="1440" w:right="1800" w:bottom="1440" w:left="1800" w:header="851" w:footer="992" w:gutter="0"/>
          <w:cols w:space="425"/>
          <w:docGrid w:type="lines" w:linePitch="312"/>
        </w:sectPr>
      </w:pPr>
      <w:r>
        <w:rPr>
          <w:rFonts w:hint="eastAsia"/>
          <w:color w:val="FF0000"/>
        </w:rPr>
        <w:t xml:space="preserve">　　</w:t>
      </w:r>
      <w:r>
        <w:rPr>
          <w:rFonts w:hint="eastAsia"/>
        </w:rPr>
        <w:t>夏令营活动丰富，包括学术讲座、综合测试（笔试、面试）、圆桌讨论、</w:t>
      </w:r>
      <w:r>
        <w:t>案例分析</w:t>
      </w:r>
      <w:r>
        <w:rPr>
          <w:rFonts w:hint="eastAsia"/>
        </w:rPr>
        <w:t>等。</w:t>
      </w:r>
    </w:p>
    <w:p w:rsidR="00721337" w:rsidRDefault="00721337" w:rsidP="00721337">
      <w:pPr>
        <w:jc w:val="center"/>
        <w:rPr>
          <w:b/>
          <w:sz w:val="28"/>
          <w:szCs w:val="28"/>
        </w:rPr>
      </w:pPr>
      <w:r>
        <w:rPr>
          <w:rFonts w:hint="eastAsia"/>
          <w:b/>
          <w:sz w:val="28"/>
          <w:szCs w:val="28"/>
        </w:rPr>
        <w:lastRenderedPageBreak/>
        <w:t>广东外语外贸大学</w:t>
      </w:r>
      <w:r>
        <w:rPr>
          <w:rFonts w:hint="eastAsia"/>
          <w:b/>
          <w:sz w:val="28"/>
          <w:szCs w:val="28"/>
        </w:rPr>
        <w:t xml:space="preserve"> </w:t>
      </w:r>
      <w:r>
        <w:rPr>
          <w:rFonts w:hint="eastAsia"/>
          <w:b/>
          <w:sz w:val="28"/>
          <w:szCs w:val="28"/>
        </w:rPr>
        <w:t>金融学院</w:t>
      </w:r>
    </w:p>
    <w:p w:rsidR="00721337" w:rsidRDefault="00721337" w:rsidP="00721337">
      <w:pPr>
        <w:jc w:val="center"/>
        <w:rPr>
          <w:b/>
          <w:sz w:val="28"/>
          <w:szCs w:val="28"/>
        </w:rPr>
      </w:pPr>
      <w:r>
        <w:rPr>
          <w:b/>
          <w:sz w:val="28"/>
          <w:szCs w:val="28"/>
        </w:rPr>
        <w:t>201</w:t>
      </w:r>
      <w:r>
        <w:rPr>
          <w:rFonts w:hint="eastAsia"/>
          <w:b/>
          <w:sz w:val="28"/>
          <w:szCs w:val="28"/>
        </w:rPr>
        <w:t>8</w:t>
      </w:r>
      <w:r>
        <w:rPr>
          <w:rFonts w:hint="eastAsia"/>
          <w:b/>
          <w:sz w:val="28"/>
          <w:szCs w:val="28"/>
        </w:rPr>
        <w:t>年优秀大学生夏令营活动介绍</w:t>
      </w:r>
    </w:p>
    <w:p w:rsidR="00721337" w:rsidRDefault="00721337" w:rsidP="00721337">
      <w:pPr>
        <w:spacing w:line="360" w:lineRule="auto"/>
        <w:rPr>
          <w:b/>
          <w:sz w:val="24"/>
          <w:szCs w:val="24"/>
        </w:rPr>
      </w:pPr>
      <w:r>
        <w:rPr>
          <w:rFonts w:hint="eastAsia"/>
          <w:b/>
          <w:sz w:val="24"/>
          <w:szCs w:val="24"/>
        </w:rPr>
        <w:t>一、</w:t>
      </w:r>
      <w:r w:rsidRPr="001C7425">
        <w:rPr>
          <w:rFonts w:ascii="宋体" w:hAnsi="宋体" w:cs="Helvetica" w:hint="eastAsia"/>
          <w:b/>
          <w:bCs/>
          <w:color w:val="000000"/>
          <w:kern w:val="0"/>
          <w:sz w:val="24"/>
          <w:szCs w:val="24"/>
        </w:rPr>
        <w:t>金融学院简介</w:t>
      </w:r>
    </w:p>
    <w:p w:rsidR="00721337" w:rsidRDefault="00721337" w:rsidP="00721337">
      <w:pPr>
        <w:spacing w:line="276" w:lineRule="auto"/>
        <w:ind w:firstLineChars="177" w:firstLine="372"/>
      </w:pPr>
      <w:r w:rsidRPr="00E90D65">
        <w:rPr>
          <w:rFonts w:hint="eastAsia"/>
        </w:rPr>
        <w:t>广东外语外贸大学金融学科有</w:t>
      </w:r>
      <w:r w:rsidRPr="00E90D65">
        <w:rPr>
          <w:rFonts w:hint="eastAsia"/>
        </w:rPr>
        <w:t>30</w:t>
      </w:r>
      <w:r w:rsidRPr="00E90D65">
        <w:rPr>
          <w:rFonts w:hint="eastAsia"/>
        </w:rPr>
        <w:t>多年的发展历史</w:t>
      </w:r>
      <w:r>
        <w:rPr>
          <w:rFonts w:hint="eastAsia"/>
        </w:rPr>
        <w:t>。学院</w:t>
      </w:r>
      <w:r w:rsidRPr="00E90D65">
        <w:rPr>
          <w:rFonts w:hint="eastAsia"/>
        </w:rPr>
        <w:t>教师中被授予“有突出贡献中青年专家”</w:t>
      </w:r>
      <w:r w:rsidRPr="00E90D65">
        <w:rPr>
          <w:rFonts w:hint="eastAsia"/>
        </w:rPr>
        <w:t>1</w:t>
      </w:r>
      <w:r w:rsidRPr="00E90D65">
        <w:rPr>
          <w:rFonts w:hint="eastAsia"/>
        </w:rPr>
        <w:t>人，入选“国家百千万人才工程”</w:t>
      </w:r>
      <w:r w:rsidRPr="00E90D65">
        <w:rPr>
          <w:rFonts w:hint="eastAsia"/>
        </w:rPr>
        <w:t>1</w:t>
      </w:r>
      <w:r w:rsidRPr="00E90D65">
        <w:rPr>
          <w:rFonts w:hint="eastAsia"/>
        </w:rPr>
        <w:t>人，教育部“新世纪优秀人才支持计划”</w:t>
      </w:r>
      <w:r w:rsidRPr="00E90D65">
        <w:rPr>
          <w:rFonts w:hint="eastAsia"/>
        </w:rPr>
        <w:t>1</w:t>
      </w:r>
      <w:r w:rsidRPr="00E90D65">
        <w:rPr>
          <w:rFonts w:hint="eastAsia"/>
        </w:rPr>
        <w:t>名、青年珠江学者</w:t>
      </w:r>
      <w:r w:rsidRPr="00E90D65">
        <w:rPr>
          <w:rFonts w:hint="eastAsia"/>
        </w:rPr>
        <w:t>1</w:t>
      </w:r>
      <w:r w:rsidRPr="00E90D65">
        <w:rPr>
          <w:rFonts w:hint="eastAsia"/>
        </w:rPr>
        <w:t>名、省级教学名师</w:t>
      </w:r>
      <w:r w:rsidRPr="00E90D65">
        <w:rPr>
          <w:rFonts w:hint="eastAsia"/>
        </w:rPr>
        <w:t>1</w:t>
      </w:r>
      <w:r w:rsidRPr="00E90D65">
        <w:rPr>
          <w:rFonts w:hint="eastAsia"/>
        </w:rPr>
        <w:t>名、广东省“千百十工程”国家级培养对象</w:t>
      </w:r>
      <w:r w:rsidRPr="00E90D65">
        <w:rPr>
          <w:rFonts w:hint="eastAsia"/>
        </w:rPr>
        <w:t>1</w:t>
      </w:r>
      <w:r w:rsidRPr="00E90D65">
        <w:rPr>
          <w:rFonts w:hint="eastAsia"/>
        </w:rPr>
        <w:t>名、“千百十工程”省级学科带头人培养对象</w:t>
      </w:r>
      <w:r w:rsidRPr="00E90D65">
        <w:rPr>
          <w:rFonts w:hint="eastAsia"/>
        </w:rPr>
        <w:t>1</w:t>
      </w:r>
      <w:r w:rsidRPr="00E90D65">
        <w:rPr>
          <w:rFonts w:hint="eastAsia"/>
        </w:rPr>
        <w:t>名、“云山杰出学者”</w:t>
      </w:r>
      <w:r w:rsidRPr="00E90D65">
        <w:rPr>
          <w:rFonts w:hint="eastAsia"/>
        </w:rPr>
        <w:t>2</w:t>
      </w:r>
      <w:r w:rsidRPr="00E90D65">
        <w:rPr>
          <w:rFonts w:hint="eastAsia"/>
        </w:rPr>
        <w:t>名、“云山青年学者”</w:t>
      </w:r>
      <w:r w:rsidRPr="00E90D65">
        <w:rPr>
          <w:rFonts w:hint="eastAsia"/>
        </w:rPr>
        <w:t>11</w:t>
      </w:r>
      <w:r w:rsidRPr="00E90D65">
        <w:rPr>
          <w:rFonts w:hint="eastAsia"/>
        </w:rPr>
        <w:t>名、“云山讲座教授”</w:t>
      </w:r>
      <w:r w:rsidRPr="00E90D65">
        <w:rPr>
          <w:rFonts w:hint="eastAsia"/>
        </w:rPr>
        <w:t>2</w:t>
      </w:r>
      <w:r w:rsidRPr="00E90D65">
        <w:rPr>
          <w:rFonts w:hint="eastAsia"/>
        </w:rPr>
        <w:t>名、入选“广东省高等学校优秀青年教师培养计划”</w:t>
      </w:r>
      <w:r w:rsidRPr="00E90D65">
        <w:rPr>
          <w:rFonts w:hint="eastAsia"/>
        </w:rPr>
        <w:t>4</w:t>
      </w:r>
      <w:r w:rsidRPr="00E90D65">
        <w:rPr>
          <w:rFonts w:hint="eastAsia"/>
        </w:rPr>
        <w:t>名。</w:t>
      </w:r>
      <w:r w:rsidRPr="00E90D65">
        <w:rPr>
          <w:rFonts w:hint="eastAsia"/>
        </w:rPr>
        <w:t>  </w:t>
      </w:r>
      <w:r w:rsidRPr="00E90D65">
        <w:t> </w:t>
      </w:r>
    </w:p>
    <w:p w:rsidR="00721337" w:rsidRDefault="00721337" w:rsidP="00721337">
      <w:pPr>
        <w:spacing w:line="276" w:lineRule="auto"/>
        <w:ind w:firstLineChars="177" w:firstLine="372"/>
      </w:pPr>
      <w:r>
        <w:rPr>
          <w:rFonts w:hint="eastAsia"/>
        </w:rPr>
        <w:t>目前，我院</w:t>
      </w:r>
      <w:r w:rsidRPr="00E90D65">
        <w:rPr>
          <w:rFonts w:hint="eastAsia"/>
        </w:rPr>
        <w:t>金融学</w:t>
      </w:r>
      <w:r>
        <w:rPr>
          <w:rFonts w:hint="eastAsia"/>
        </w:rPr>
        <w:t>科</w:t>
      </w:r>
      <w:r w:rsidRPr="00E90D65">
        <w:rPr>
          <w:rFonts w:hint="eastAsia"/>
        </w:rPr>
        <w:t>是广东省优势重点学科和珠江学者设岗学科，金融学专业为广东省省级特色专业和省级名牌专业。金融学</w:t>
      </w:r>
      <w:r>
        <w:rPr>
          <w:rFonts w:hint="eastAsia"/>
        </w:rPr>
        <w:t>所属的应用经济学科为广东省攀峰重点学科。</w:t>
      </w:r>
      <w:r w:rsidRPr="00E90D65">
        <w:rPr>
          <w:rFonts w:hint="eastAsia"/>
        </w:rPr>
        <w:t>研究生培养层次有金融学博士点</w:t>
      </w:r>
      <w:r>
        <w:rPr>
          <w:rFonts w:hint="eastAsia"/>
        </w:rPr>
        <w:t>（应用经济学一级博士点下设二级学科点）、</w:t>
      </w:r>
      <w:r w:rsidRPr="00E90D65">
        <w:rPr>
          <w:rFonts w:hint="eastAsia"/>
        </w:rPr>
        <w:t>金融学硕士点、金融工程硕士点、</w:t>
      </w:r>
      <w:bookmarkStart w:id="4" w:name="OLE_LINK28"/>
      <w:bookmarkStart w:id="5" w:name="OLE_LINK29"/>
      <w:r>
        <w:rPr>
          <w:rFonts w:hint="eastAsia"/>
        </w:rPr>
        <w:t>金融专业硕士点</w:t>
      </w:r>
      <w:bookmarkEnd w:id="4"/>
      <w:bookmarkEnd w:id="5"/>
      <w:r w:rsidRPr="00E90D65">
        <w:rPr>
          <w:rFonts w:hint="eastAsia"/>
        </w:rPr>
        <w:t>。</w:t>
      </w:r>
    </w:p>
    <w:p w:rsidR="00721337" w:rsidRDefault="00721337" w:rsidP="00721337">
      <w:pPr>
        <w:spacing w:line="276" w:lineRule="auto"/>
        <w:ind w:firstLineChars="177" w:firstLine="372"/>
      </w:pPr>
      <w:r w:rsidRPr="00E90D65">
        <w:rPr>
          <w:rFonts w:hint="eastAsia"/>
        </w:rPr>
        <w:t>金融学硕士点</w:t>
      </w:r>
      <w:r>
        <w:rPr>
          <w:rFonts w:hint="eastAsia"/>
          <w:color w:val="000000"/>
        </w:rPr>
        <w:t>开设国际金融、货币银行、家庭金融与资产管理</w:t>
      </w:r>
      <w:r>
        <w:rPr>
          <w:rFonts w:hint="eastAsia"/>
          <w:color w:val="000000"/>
        </w:rPr>
        <w:t>3</w:t>
      </w:r>
      <w:r>
        <w:rPr>
          <w:rFonts w:hint="eastAsia"/>
          <w:color w:val="000000"/>
        </w:rPr>
        <w:t>个研究方向，致力于培养兼具经济学、金融学、数学和计算机知识的复合型人才。金融专业的研究生就业情况良好，不</w:t>
      </w:r>
      <w:r w:rsidRPr="00EE7D99">
        <w:rPr>
          <w:rFonts w:hint="eastAsia"/>
        </w:rPr>
        <w:t>仅就业率达到了</w:t>
      </w:r>
      <w:r w:rsidRPr="00EE7D99">
        <w:rPr>
          <w:rFonts w:hint="eastAsia"/>
        </w:rPr>
        <w:t>100%</w:t>
      </w:r>
      <w:r w:rsidRPr="00EE7D99">
        <w:rPr>
          <w:rFonts w:hint="eastAsia"/>
        </w:rPr>
        <w:t>，而且就业层次也非常高，</w:t>
      </w:r>
      <w:r w:rsidRPr="00EE7D99">
        <w:rPr>
          <w:rFonts w:hint="eastAsia"/>
        </w:rPr>
        <w:t xml:space="preserve"> 70%</w:t>
      </w:r>
      <w:r w:rsidRPr="00EE7D99">
        <w:rPr>
          <w:rFonts w:hint="eastAsia"/>
        </w:rPr>
        <w:t>以上的毕业研究生进入了商业银行、保险公司、跨国公司、人民银行等金融机构或金融监管部门，毕业生质量受到社会的广泛好评。</w:t>
      </w:r>
    </w:p>
    <w:p w:rsidR="00721337" w:rsidRPr="00EE7D99" w:rsidRDefault="00721337" w:rsidP="00721337">
      <w:pPr>
        <w:spacing w:line="276" w:lineRule="auto"/>
        <w:ind w:firstLineChars="177" w:firstLine="372"/>
      </w:pPr>
      <w:r w:rsidRPr="00EE7D99">
        <w:rPr>
          <w:rFonts w:hint="eastAsia"/>
        </w:rPr>
        <w:t>金融工程</w:t>
      </w:r>
      <w:r>
        <w:rPr>
          <w:rFonts w:hint="eastAsia"/>
        </w:rPr>
        <w:t>硕士点</w:t>
      </w:r>
      <w:r w:rsidRPr="00EE7D99">
        <w:rPr>
          <w:rFonts w:hint="eastAsia"/>
        </w:rPr>
        <w:t>开设风险管理与保险精算、数理金融与资产组合</w:t>
      </w:r>
      <w:r w:rsidRPr="00EE7D99">
        <w:rPr>
          <w:rFonts w:hint="eastAsia"/>
        </w:rPr>
        <w:t>2</w:t>
      </w:r>
      <w:r w:rsidRPr="00EE7D99">
        <w:rPr>
          <w:rFonts w:hint="eastAsia"/>
        </w:rPr>
        <w:t>个研究方向。主要研究金融产品设计开发、金融衍生产品定价、金融风险管理和金融市场交易的系列理论和应用。本专业培养的硕士要求熟练掌握和灵活运用金融工程技术、方法、工具，创造性地解决金融实际问题。能够从事资产定价、风险控制、产品设计与创新等工作。</w:t>
      </w:r>
    </w:p>
    <w:p w:rsidR="00721337" w:rsidRPr="00EE7D99" w:rsidRDefault="00721337" w:rsidP="00721337">
      <w:pPr>
        <w:spacing w:line="276" w:lineRule="auto"/>
        <w:ind w:firstLineChars="177" w:firstLine="372"/>
      </w:pPr>
      <w:r>
        <w:rPr>
          <w:rFonts w:hint="eastAsia"/>
        </w:rPr>
        <w:t>金融专业硕士点开设国际金融管理、金融机构管理、金融工程与量化投资、财富管理与家庭金融</w:t>
      </w:r>
      <w:r>
        <w:rPr>
          <w:rFonts w:hint="eastAsia"/>
        </w:rPr>
        <w:t>4</w:t>
      </w:r>
      <w:r>
        <w:rPr>
          <w:rFonts w:hint="eastAsia"/>
        </w:rPr>
        <w:t>个研究方向，致力于培养金融基础理论扎实、能熟练使用现代金融工具与技术、具有国际视野并通晓现代金融规则、数据分析能力与跨文化沟通能力强、政治思想素质高的“应用型、创新型、国际化”高层次金融人才，服务领域主要有金融机构、金融管理部门、企业财务管理和资金运营等部门。</w:t>
      </w:r>
    </w:p>
    <w:p w:rsidR="00721337" w:rsidRDefault="00721337" w:rsidP="00721337">
      <w:pPr>
        <w:spacing w:line="276" w:lineRule="auto"/>
        <w:rPr>
          <w:b/>
          <w:sz w:val="24"/>
          <w:szCs w:val="24"/>
        </w:rPr>
      </w:pPr>
    </w:p>
    <w:p w:rsidR="00721337" w:rsidRDefault="00721337" w:rsidP="00721337">
      <w:pPr>
        <w:spacing w:line="360" w:lineRule="auto"/>
        <w:rPr>
          <w:b/>
          <w:sz w:val="24"/>
          <w:szCs w:val="24"/>
        </w:rPr>
      </w:pPr>
      <w:r>
        <w:rPr>
          <w:rFonts w:hint="eastAsia"/>
          <w:b/>
          <w:sz w:val="24"/>
          <w:szCs w:val="24"/>
        </w:rPr>
        <w:t>二、申请条件</w:t>
      </w:r>
    </w:p>
    <w:p w:rsidR="00721337" w:rsidRDefault="00721337" w:rsidP="00721337">
      <w:pPr>
        <w:snapToGrid w:val="0"/>
        <w:spacing w:line="276" w:lineRule="auto"/>
        <w:ind w:firstLineChars="200" w:firstLine="420"/>
        <w:rPr>
          <w:rFonts w:ascii="宋体" w:hAnsi="宋体"/>
        </w:rPr>
      </w:pPr>
      <w:r>
        <w:rPr>
          <w:rFonts w:ascii="宋体" w:hAnsi="宋体" w:hint="eastAsia"/>
        </w:rPr>
        <w:t>1、符合广东外语外贸大学优秀大学生暑期夏令营的申请条件。</w:t>
      </w:r>
    </w:p>
    <w:p w:rsidR="00721337" w:rsidRDefault="00721337" w:rsidP="00721337">
      <w:pPr>
        <w:snapToGrid w:val="0"/>
        <w:spacing w:line="276" w:lineRule="auto"/>
        <w:ind w:firstLineChars="200" w:firstLine="420"/>
        <w:rPr>
          <w:rFonts w:ascii="宋体" w:hAnsi="宋体"/>
        </w:rPr>
      </w:pPr>
      <w:r>
        <w:rPr>
          <w:rFonts w:ascii="宋体" w:hAnsi="宋体" w:hint="eastAsia"/>
        </w:rPr>
        <w:t>2、综合素质高，学习能力强，具备从事相关专业实践和研究的潜力。</w:t>
      </w:r>
    </w:p>
    <w:p w:rsidR="00721337" w:rsidRDefault="00721337" w:rsidP="00721337">
      <w:pPr>
        <w:snapToGrid w:val="0"/>
        <w:spacing w:line="276" w:lineRule="auto"/>
        <w:ind w:firstLineChars="200" w:firstLine="420"/>
        <w:rPr>
          <w:rFonts w:ascii="宋体" w:hAnsi="宋体"/>
        </w:rPr>
      </w:pPr>
      <w:r>
        <w:rPr>
          <w:rFonts w:ascii="宋体" w:hAnsi="宋体" w:hint="eastAsia"/>
        </w:rPr>
        <w:t>3、优先考察具备以下条件的申请者：</w:t>
      </w:r>
    </w:p>
    <w:p w:rsidR="00721337" w:rsidRDefault="00721337" w:rsidP="00721337">
      <w:pPr>
        <w:snapToGrid w:val="0"/>
        <w:spacing w:line="276" w:lineRule="auto"/>
        <w:ind w:firstLineChars="200" w:firstLine="420"/>
        <w:rPr>
          <w:rFonts w:ascii="宋体" w:hAnsi="宋体"/>
        </w:rPr>
      </w:pPr>
      <w:r>
        <w:rPr>
          <w:rFonts w:ascii="宋体" w:hAnsi="宋体" w:hint="eastAsia"/>
        </w:rPr>
        <w:t>（1）大学英语四级或六级成绩为优秀；</w:t>
      </w:r>
    </w:p>
    <w:p w:rsidR="00721337" w:rsidRDefault="00721337" w:rsidP="00721337">
      <w:pPr>
        <w:snapToGrid w:val="0"/>
        <w:spacing w:line="276" w:lineRule="auto"/>
        <w:ind w:firstLineChars="200" w:firstLine="420"/>
        <w:rPr>
          <w:rFonts w:ascii="宋体" w:hAnsi="宋体"/>
        </w:rPr>
      </w:pPr>
      <w:r>
        <w:rPr>
          <w:rFonts w:ascii="宋体" w:hAnsi="宋体" w:hint="eastAsia"/>
        </w:rPr>
        <w:t>（2）有学术论文发表经历；</w:t>
      </w:r>
    </w:p>
    <w:p w:rsidR="00721337" w:rsidRDefault="00721337" w:rsidP="00721337">
      <w:pPr>
        <w:snapToGrid w:val="0"/>
        <w:spacing w:line="276" w:lineRule="auto"/>
        <w:ind w:firstLineChars="200" w:firstLine="420"/>
        <w:rPr>
          <w:rFonts w:ascii="宋体" w:hAnsi="宋体"/>
        </w:rPr>
      </w:pPr>
      <w:r>
        <w:rPr>
          <w:rFonts w:ascii="宋体" w:hAnsi="宋体" w:hint="eastAsia"/>
        </w:rPr>
        <w:t>（3）参加国际性、全国性专业竞赛（如：大学生数模竞赛、挑战杯比赛等），获得名次者。</w:t>
      </w:r>
    </w:p>
    <w:p w:rsidR="00721337" w:rsidRDefault="00721337" w:rsidP="00721337">
      <w:pPr>
        <w:spacing w:line="276" w:lineRule="auto"/>
        <w:ind w:firstLineChars="177" w:firstLine="426"/>
        <w:rPr>
          <w:b/>
          <w:sz w:val="24"/>
          <w:szCs w:val="24"/>
        </w:rPr>
      </w:pPr>
    </w:p>
    <w:p w:rsidR="00721337" w:rsidRDefault="00721337" w:rsidP="00721337">
      <w:pPr>
        <w:spacing w:line="360" w:lineRule="auto"/>
        <w:rPr>
          <w:b/>
          <w:sz w:val="24"/>
          <w:szCs w:val="24"/>
        </w:rPr>
      </w:pPr>
      <w:r>
        <w:rPr>
          <w:rFonts w:hint="eastAsia"/>
          <w:b/>
          <w:sz w:val="24"/>
          <w:szCs w:val="24"/>
        </w:rPr>
        <w:t>三、“优秀营员”考核方法</w:t>
      </w:r>
    </w:p>
    <w:p w:rsidR="00721337" w:rsidRDefault="00721337" w:rsidP="00721337">
      <w:pPr>
        <w:snapToGrid w:val="0"/>
        <w:spacing w:line="276" w:lineRule="auto"/>
        <w:ind w:firstLineChars="200" w:firstLine="420"/>
        <w:rPr>
          <w:rFonts w:ascii="宋体" w:hAnsi="宋体"/>
        </w:rPr>
      </w:pPr>
      <w:r>
        <w:rPr>
          <w:rFonts w:ascii="宋体" w:hAnsi="宋体" w:hint="eastAsia"/>
        </w:rPr>
        <w:lastRenderedPageBreak/>
        <w:t>优秀营员选拔依据由三项构成：</w:t>
      </w:r>
    </w:p>
    <w:p w:rsidR="00721337" w:rsidRDefault="00721337" w:rsidP="00721337">
      <w:pPr>
        <w:snapToGrid w:val="0"/>
        <w:spacing w:line="276" w:lineRule="auto"/>
        <w:ind w:firstLineChars="200" w:firstLine="420"/>
        <w:rPr>
          <w:rFonts w:ascii="宋体" w:hAnsi="宋体"/>
        </w:rPr>
      </w:pPr>
      <w:r>
        <w:rPr>
          <w:rFonts w:ascii="宋体" w:hAnsi="宋体" w:hint="eastAsia"/>
        </w:rPr>
        <w:t>1、背景评估：包括教育背景、学习成绩、科研能力、获奖情况、外语水平；占20%。</w:t>
      </w:r>
    </w:p>
    <w:p w:rsidR="00721337" w:rsidRDefault="00721337" w:rsidP="00721337">
      <w:pPr>
        <w:snapToGrid w:val="0"/>
        <w:spacing w:line="276" w:lineRule="auto"/>
        <w:ind w:firstLineChars="200" w:firstLine="420"/>
        <w:rPr>
          <w:rFonts w:ascii="宋体" w:hAnsi="宋体"/>
        </w:rPr>
      </w:pPr>
      <w:r>
        <w:rPr>
          <w:rFonts w:ascii="宋体" w:hAnsi="宋体" w:hint="eastAsia"/>
        </w:rPr>
        <w:t>2、笔试：考察经济学、金融学和高等数学相关基本知识；占40％。</w:t>
      </w:r>
    </w:p>
    <w:p w:rsidR="00721337" w:rsidRDefault="00721337" w:rsidP="00721337">
      <w:pPr>
        <w:snapToGrid w:val="0"/>
        <w:spacing w:line="276" w:lineRule="auto"/>
        <w:ind w:firstLineChars="200" w:firstLine="420"/>
        <w:rPr>
          <w:rFonts w:ascii="宋体" w:hAnsi="宋体"/>
        </w:rPr>
      </w:pPr>
      <w:r>
        <w:rPr>
          <w:rFonts w:ascii="宋体" w:hAnsi="宋体" w:hint="eastAsia"/>
        </w:rPr>
        <w:t>3、综合面试：主要考察外语水平、研究能力，心理素质等；占40%。</w:t>
      </w:r>
    </w:p>
    <w:p w:rsidR="00721337" w:rsidRDefault="00721337" w:rsidP="00721337">
      <w:pPr>
        <w:spacing w:line="276" w:lineRule="auto"/>
        <w:ind w:firstLineChars="177" w:firstLine="426"/>
        <w:rPr>
          <w:b/>
          <w:sz w:val="24"/>
          <w:szCs w:val="24"/>
        </w:rPr>
      </w:pPr>
    </w:p>
    <w:p w:rsidR="00721337" w:rsidRDefault="00721337" w:rsidP="00721337">
      <w:pPr>
        <w:spacing w:line="276" w:lineRule="auto"/>
        <w:rPr>
          <w:b/>
          <w:sz w:val="24"/>
          <w:szCs w:val="24"/>
        </w:rPr>
      </w:pPr>
      <w:r>
        <w:rPr>
          <w:rFonts w:hint="eastAsia"/>
          <w:b/>
          <w:sz w:val="24"/>
          <w:szCs w:val="24"/>
        </w:rPr>
        <w:t>四、活动简介</w:t>
      </w:r>
    </w:p>
    <w:p w:rsidR="001B2719" w:rsidRPr="00721337" w:rsidRDefault="00721337" w:rsidP="00721337">
      <w:pPr>
        <w:spacing w:line="276" w:lineRule="auto"/>
      </w:pPr>
      <w:r>
        <w:rPr>
          <w:rFonts w:hint="eastAsia"/>
          <w:color w:val="FF0000"/>
        </w:rPr>
        <w:t xml:space="preserve">　　</w:t>
      </w:r>
      <w:r>
        <w:rPr>
          <w:rFonts w:hint="eastAsia"/>
        </w:rPr>
        <w:t>夏令营活动丰富，包括学术讲座、综合测试（笔试、面试）、圆桌讨论、文化考察等。</w:t>
      </w:r>
    </w:p>
    <w:sectPr w:rsidR="001B2719" w:rsidRPr="00721337" w:rsidSect="00F100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36D" w:rsidRDefault="0073736D" w:rsidP="0092721D">
      <w:pPr>
        <w:rPr>
          <w:rFonts w:cs="Times New Roman"/>
        </w:rPr>
      </w:pPr>
      <w:r>
        <w:rPr>
          <w:rFonts w:cs="Times New Roman"/>
        </w:rPr>
        <w:separator/>
      </w:r>
    </w:p>
  </w:endnote>
  <w:endnote w:type="continuationSeparator" w:id="0">
    <w:p w:rsidR="0073736D" w:rsidRDefault="0073736D" w:rsidP="0092721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AB3" w:rsidRDefault="00C37AB3" w:rsidP="007C414C">
    <w:pPr>
      <w:pStyle w:val="a4"/>
      <w:framePr w:wrap="auto" w:vAnchor="text" w:hAnchor="margin" w:xAlign="center" w:y="1"/>
      <w:rPr>
        <w:rStyle w:val="a8"/>
        <w:rFonts w:cs="Times New Roman"/>
      </w:rPr>
    </w:pPr>
  </w:p>
  <w:p w:rsidR="00C37AB3" w:rsidRDefault="00C37AB3">
    <w:pPr>
      <w:pStyle w:val="a4"/>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35" w:rsidRDefault="0073736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35" w:rsidRDefault="0073736D">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35" w:rsidRDefault="0073736D">
    <w:pPr>
      <w:pStyle w:val="a4"/>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BE" w:rsidRDefault="0073736D" w:rsidP="00A62EBE">
    <w:pPr>
      <w:pStyle w:val="a4"/>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B30" w:rsidRDefault="0073736D" w:rsidP="00A62EBE">
    <w:pPr>
      <w:pStyle w:val="a4"/>
      <w:ind w:firstLine="360"/>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BE" w:rsidRDefault="0073736D" w:rsidP="00A62EBE">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36D" w:rsidRDefault="0073736D" w:rsidP="0092721D">
      <w:pPr>
        <w:rPr>
          <w:rFonts w:cs="Times New Roman"/>
        </w:rPr>
      </w:pPr>
      <w:r>
        <w:rPr>
          <w:rFonts w:cs="Times New Roman"/>
        </w:rPr>
        <w:separator/>
      </w:r>
    </w:p>
  </w:footnote>
  <w:footnote w:type="continuationSeparator" w:id="0">
    <w:p w:rsidR="0073736D" w:rsidRDefault="0073736D" w:rsidP="0092721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35" w:rsidRDefault="0073736D">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35" w:rsidRDefault="0073736D">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C35" w:rsidRDefault="0073736D">
    <w:pPr>
      <w:pStyle w:val="a3"/>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BE" w:rsidRDefault="0073736D" w:rsidP="00A62EBE">
    <w:pPr>
      <w:pStyle w:val="a3"/>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BE" w:rsidRDefault="0073736D" w:rsidP="00A62EBE">
    <w:pPr>
      <w:pStyle w:val="a3"/>
      <w:ind w:firstLine="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EBE" w:rsidRDefault="0073736D" w:rsidP="00A62EBE">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4559B"/>
    <w:multiLevelType w:val="hybridMultilevel"/>
    <w:tmpl w:val="D8A0FC7E"/>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20977A60"/>
    <w:multiLevelType w:val="hybridMultilevel"/>
    <w:tmpl w:val="20A84C26"/>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
    <w:nsid w:val="22D623EE"/>
    <w:multiLevelType w:val="hybridMultilevel"/>
    <w:tmpl w:val="10D07EA6"/>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3">
    <w:nsid w:val="413F5D1A"/>
    <w:multiLevelType w:val="hybridMultilevel"/>
    <w:tmpl w:val="E182BD5A"/>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4">
    <w:nsid w:val="64F9742E"/>
    <w:multiLevelType w:val="hybridMultilevel"/>
    <w:tmpl w:val="D1B48A76"/>
    <w:lvl w:ilvl="0" w:tplc="04090001">
      <w:start w:val="1"/>
      <w:numFmt w:val="bullet"/>
      <w:lvlText w:val=""/>
      <w:lvlJc w:val="left"/>
      <w:pPr>
        <w:ind w:left="900" w:hanging="480"/>
      </w:pPr>
      <w:rPr>
        <w:rFonts w:ascii="Wingdings" w:hAnsi="Wingdings" w:cs="Wingdings" w:hint="default"/>
      </w:rPr>
    </w:lvl>
    <w:lvl w:ilvl="1" w:tplc="04090003">
      <w:start w:val="1"/>
      <w:numFmt w:val="bullet"/>
      <w:lvlText w:val=""/>
      <w:lvlJc w:val="left"/>
      <w:pPr>
        <w:ind w:left="1380" w:hanging="480"/>
      </w:pPr>
      <w:rPr>
        <w:rFonts w:ascii="Wingdings" w:hAnsi="Wingdings" w:cs="Wingdings" w:hint="default"/>
      </w:rPr>
    </w:lvl>
    <w:lvl w:ilvl="2" w:tplc="04090005">
      <w:start w:val="1"/>
      <w:numFmt w:val="bullet"/>
      <w:lvlText w:val=""/>
      <w:lvlJc w:val="left"/>
      <w:pPr>
        <w:ind w:left="1860" w:hanging="480"/>
      </w:pPr>
      <w:rPr>
        <w:rFonts w:ascii="Wingdings" w:hAnsi="Wingdings" w:cs="Wingdings" w:hint="default"/>
      </w:rPr>
    </w:lvl>
    <w:lvl w:ilvl="3" w:tplc="04090001">
      <w:start w:val="1"/>
      <w:numFmt w:val="bullet"/>
      <w:lvlText w:val=""/>
      <w:lvlJc w:val="left"/>
      <w:pPr>
        <w:ind w:left="2340" w:hanging="480"/>
      </w:pPr>
      <w:rPr>
        <w:rFonts w:ascii="Wingdings" w:hAnsi="Wingdings" w:cs="Wingdings" w:hint="default"/>
      </w:rPr>
    </w:lvl>
    <w:lvl w:ilvl="4" w:tplc="04090003">
      <w:start w:val="1"/>
      <w:numFmt w:val="bullet"/>
      <w:lvlText w:val=""/>
      <w:lvlJc w:val="left"/>
      <w:pPr>
        <w:ind w:left="2820" w:hanging="480"/>
      </w:pPr>
      <w:rPr>
        <w:rFonts w:ascii="Wingdings" w:hAnsi="Wingdings" w:cs="Wingdings" w:hint="default"/>
      </w:rPr>
    </w:lvl>
    <w:lvl w:ilvl="5" w:tplc="04090005">
      <w:start w:val="1"/>
      <w:numFmt w:val="bullet"/>
      <w:lvlText w:val=""/>
      <w:lvlJc w:val="left"/>
      <w:pPr>
        <w:ind w:left="3300" w:hanging="480"/>
      </w:pPr>
      <w:rPr>
        <w:rFonts w:ascii="Wingdings" w:hAnsi="Wingdings" w:cs="Wingdings" w:hint="default"/>
      </w:rPr>
    </w:lvl>
    <w:lvl w:ilvl="6" w:tplc="04090001">
      <w:start w:val="1"/>
      <w:numFmt w:val="bullet"/>
      <w:lvlText w:val=""/>
      <w:lvlJc w:val="left"/>
      <w:pPr>
        <w:ind w:left="3780" w:hanging="480"/>
      </w:pPr>
      <w:rPr>
        <w:rFonts w:ascii="Wingdings" w:hAnsi="Wingdings" w:cs="Wingdings" w:hint="default"/>
      </w:rPr>
    </w:lvl>
    <w:lvl w:ilvl="7" w:tplc="04090003">
      <w:start w:val="1"/>
      <w:numFmt w:val="bullet"/>
      <w:lvlText w:val=""/>
      <w:lvlJc w:val="left"/>
      <w:pPr>
        <w:ind w:left="4260" w:hanging="480"/>
      </w:pPr>
      <w:rPr>
        <w:rFonts w:ascii="Wingdings" w:hAnsi="Wingdings" w:cs="Wingdings" w:hint="default"/>
      </w:rPr>
    </w:lvl>
    <w:lvl w:ilvl="8" w:tplc="04090005">
      <w:start w:val="1"/>
      <w:numFmt w:val="bullet"/>
      <w:lvlText w:val=""/>
      <w:lvlJc w:val="left"/>
      <w:pPr>
        <w:ind w:left="4740" w:hanging="480"/>
      </w:pPr>
      <w:rPr>
        <w:rFonts w:ascii="Wingdings" w:hAnsi="Wingdings" w:cs="Wingdings" w:hint="default"/>
      </w:rPr>
    </w:lvl>
  </w:abstractNum>
  <w:abstractNum w:abstractNumId="5">
    <w:nsid w:val="70FF3277"/>
    <w:multiLevelType w:val="hybridMultilevel"/>
    <w:tmpl w:val="2814CC8C"/>
    <w:lvl w:ilvl="0" w:tplc="C444FAEE">
      <w:start w:val="4"/>
      <w:numFmt w:val="decimal"/>
      <w:lvlText w:val="%1、"/>
      <w:lvlJc w:val="left"/>
      <w:pPr>
        <w:ind w:left="825" w:hanging="360"/>
      </w:pPr>
      <w:rPr>
        <w:rFonts w:hint="default"/>
      </w:rPr>
    </w:lvl>
    <w:lvl w:ilvl="1" w:tplc="04090019" w:tentative="1">
      <w:start w:val="1"/>
      <w:numFmt w:val="lowerLetter"/>
      <w:lvlText w:val="%2)"/>
      <w:lvlJc w:val="left"/>
      <w:pPr>
        <w:ind w:left="1305" w:hanging="420"/>
      </w:pPr>
    </w:lvl>
    <w:lvl w:ilvl="2" w:tplc="0409001B" w:tentative="1">
      <w:start w:val="1"/>
      <w:numFmt w:val="lowerRoman"/>
      <w:lvlText w:val="%3."/>
      <w:lvlJc w:val="right"/>
      <w:pPr>
        <w:ind w:left="1725" w:hanging="420"/>
      </w:pPr>
    </w:lvl>
    <w:lvl w:ilvl="3" w:tplc="0409000F" w:tentative="1">
      <w:start w:val="1"/>
      <w:numFmt w:val="decimal"/>
      <w:lvlText w:val="%4."/>
      <w:lvlJc w:val="left"/>
      <w:pPr>
        <w:ind w:left="2145" w:hanging="420"/>
      </w:pPr>
    </w:lvl>
    <w:lvl w:ilvl="4" w:tplc="04090019" w:tentative="1">
      <w:start w:val="1"/>
      <w:numFmt w:val="lowerLetter"/>
      <w:lvlText w:val="%5)"/>
      <w:lvlJc w:val="left"/>
      <w:pPr>
        <w:ind w:left="2565" w:hanging="420"/>
      </w:pPr>
    </w:lvl>
    <w:lvl w:ilvl="5" w:tplc="0409001B" w:tentative="1">
      <w:start w:val="1"/>
      <w:numFmt w:val="lowerRoman"/>
      <w:lvlText w:val="%6."/>
      <w:lvlJc w:val="right"/>
      <w:pPr>
        <w:ind w:left="2985" w:hanging="420"/>
      </w:pPr>
    </w:lvl>
    <w:lvl w:ilvl="6" w:tplc="0409000F" w:tentative="1">
      <w:start w:val="1"/>
      <w:numFmt w:val="decimal"/>
      <w:lvlText w:val="%7."/>
      <w:lvlJc w:val="left"/>
      <w:pPr>
        <w:ind w:left="3405" w:hanging="420"/>
      </w:pPr>
    </w:lvl>
    <w:lvl w:ilvl="7" w:tplc="04090019" w:tentative="1">
      <w:start w:val="1"/>
      <w:numFmt w:val="lowerLetter"/>
      <w:lvlText w:val="%8)"/>
      <w:lvlJc w:val="left"/>
      <w:pPr>
        <w:ind w:left="3825" w:hanging="420"/>
      </w:pPr>
    </w:lvl>
    <w:lvl w:ilvl="8" w:tplc="0409001B" w:tentative="1">
      <w:start w:val="1"/>
      <w:numFmt w:val="lowerRoman"/>
      <w:lvlText w:val="%9."/>
      <w:lvlJc w:val="right"/>
      <w:pPr>
        <w:ind w:left="4245" w:hanging="420"/>
      </w:pPr>
    </w:lvl>
  </w:abstractNum>
  <w:abstractNum w:abstractNumId="6">
    <w:nsid w:val="799A5C67"/>
    <w:multiLevelType w:val="hybridMultilevel"/>
    <w:tmpl w:val="9A645DBA"/>
    <w:lvl w:ilvl="0" w:tplc="57C23E3A">
      <w:start w:val="3"/>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9E76B94"/>
    <w:multiLevelType w:val="hybridMultilevel"/>
    <w:tmpl w:val="C1E29C34"/>
    <w:lvl w:ilvl="0" w:tplc="04090001">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abstractNumId w:val="4"/>
  </w:num>
  <w:num w:numId="2">
    <w:abstractNumId w:val="1"/>
  </w:num>
  <w:num w:numId="3">
    <w:abstractNumId w:val="2"/>
  </w:num>
  <w:num w:numId="4">
    <w:abstractNumId w:val="3"/>
  </w:num>
  <w:num w:numId="5">
    <w:abstractNumId w:val="7"/>
  </w:num>
  <w:num w:numId="6">
    <w:abstractNumId w:val="0"/>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83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721D"/>
    <w:rsid w:val="00055200"/>
    <w:rsid w:val="00091E55"/>
    <w:rsid w:val="000A2EC9"/>
    <w:rsid w:val="000D39B1"/>
    <w:rsid w:val="000D7D64"/>
    <w:rsid w:val="0010588E"/>
    <w:rsid w:val="00152791"/>
    <w:rsid w:val="0017286A"/>
    <w:rsid w:val="00190872"/>
    <w:rsid w:val="001B2719"/>
    <w:rsid w:val="001E3213"/>
    <w:rsid w:val="00206E43"/>
    <w:rsid w:val="00236C8C"/>
    <w:rsid w:val="002538EB"/>
    <w:rsid w:val="00284E04"/>
    <w:rsid w:val="002C110C"/>
    <w:rsid w:val="002F063F"/>
    <w:rsid w:val="0035374F"/>
    <w:rsid w:val="003751BA"/>
    <w:rsid w:val="00394563"/>
    <w:rsid w:val="003C09E4"/>
    <w:rsid w:val="003D6781"/>
    <w:rsid w:val="003E6137"/>
    <w:rsid w:val="003E7533"/>
    <w:rsid w:val="003F568F"/>
    <w:rsid w:val="003F5F87"/>
    <w:rsid w:val="00423C64"/>
    <w:rsid w:val="0046212B"/>
    <w:rsid w:val="00465D8F"/>
    <w:rsid w:val="004751E4"/>
    <w:rsid w:val="004A3811"/>
    <w:rsid w:val="004B47A7"/>
    <w:rsid w:val="004D4762"/>
    <w:rsid w:val="004F1BB9"/>
    <w:rsid w:val="00517C67"/>
    <w:rsid w:val="005565EB"/>
    <w:rsid w:val="0056189A"/>
    <w:rsid w:val="00597573"/>
    <w:rsid w:val="005A7273"/>
    <w:rsid w:val="00607DAD"/>
    <w:rsid w:val="00627A70"/>
    <w:rsid w:val="0063504C"/>
    <w:rsid w:val="0064232C"/>
    <w:rsid w:val="006506B3"/>
    <w:rsid w:val="00656E28"/>
    <w:rsid w:val="006800C4"/>
    <w:rsid w:val="00680E73"/>
    <w:rsid w:val="006A5636"/>
    <w:rsid w:val="006B1A9C"/>
    <w:rsid w:val="006C09B1"/>
    <w:rsid w:val="006E4ACE"/>
    <w:rsid w:val="006E69BC"/>
    <w:rsid w:val="0072062E"/>
    <w:rsid w:val="00721337"/>
    <w:rsid w:val="00724C73"/>
    <w:rsid w:val="0073736D"/>
    <w:rsid w:val="00743891"/>
    <w:rsid w:val="00755CAC"/>
    <w:rsid w:val="0076376A"/>
    <w:rsid w:val="007742C4"/>
    <w:rsid w:val="007A1519"/>
    <w:rsid w:val="007C363C"/>
    <w:rsid w:val="007C414C"/>
    <w:rsid w:val="00800691"/>
    <w:rsid w:val="00823E95"/>
    <w:rsid w:val="00850E94"/>
    <w:rsid w:val="00855219"/>
    <w:rsid w:val="00861A9E"/>
    <w:rsid w:val="0087718F"/>
    <w:rsid w:val="00887BB7"/>
    <w:rsid w:val="008A0F01"/>
    <w:rsid w:val="008D156D"/>
    <w:rsid w:val="00913904"/>
    <w:rsid w:val="0092721D"/>
    <w:rsid w:val="00935E8B"/>
    <w:rsid w:val="00947639"/>
    <w:rsid w:val="00951A0E"/>
    <w:rsid w:val="00986605"/>
    <w:rsid w:val="00994957"/>
    <w:rsid w:val="00995E7F"/>
    <w:rsid w:val="009A63D5"/>
    <w:rsid w:val="009B0F89"/>
    <w:rsid w:val="009C21DF"/>
    <w:rsid w:val="009C5DD4"/>
    <w:rsid w:val="009E0519"/>
    <w:rsid w:val="009E4E29"/>
    <w:rsid w:val="00A3258F"/>
    <w:rsid w:val="00A33A31"/>
    <w:rsid w:val="00A40CC6"/>
    <w:rsid w:val="00A854C8"/>
    <w:rsid w:val="00A910A7"/>
    <w:rsid w:val="00AC484B"/>
    <w:rsid w:val="00AF33D2"/>
    <w:rsid w:val="00B00DB5"/>
    <w:rsid w:val="00B04538"/>
    <w:rsid w:val="00B056E0"/>
    <w:rsid w:val="00B06823"/>
    <w:rsid w:val="00B25278"/>
    <w:rsid w:val="00B367EE"/>
    <w:rsid w:val="00B37F99"/>
    <w:rsid w:val="00B407EE"/>
    <w:rsid w:val="00B41253"/>
    <w:rsid w:val="00B823A2"/>
    <w:rsid w:val="00B9384D"/>
    <w:rsid w:val="00BC0D7E"/>
    <w:rsid w:val="00BF3DA4"/>
    <w:rsid w:val="00C12CB0"/>
    <w:rsid w:val="00C25A6B"/>
    <w:rsid w:val="00C34525"/>
    <w:rsid w:val="00C37AB3"/>
    <w:rsid w:val="00C83357"/>
    <w:rsid w:val="00CB37FB"/>
    <w:rsid w:val="00CB62EC"/>
    <w:rsid w:val="00CD1916"/>
    <w:rsid w:val="00CD219C"/>
    <w:rsid w:val="00D27DAF"/>
    <w:rsid w:val="00D35C66"/>
    <w:rsid w:val="00D461EB"/>
    <w:rsid w:val="00D50956"/>
    <w:rsid w:val="00DB0E9D"/>
    <w:rsid w:val="00DC07B4"/>
    <w:rsid w:val="00DD3B2C"/>
    <w:rsid w:val="00DE5071"/>
    <w:rsid w:val="00DF018E"/>
    <w:rsid w:val="00E23C79"/>
    <w:rsid w:val="00E8172C"/>
    <w:rsid w:val="00E87B1E"/>
    <w:rsid w:val="00E9460A"/>
    <w:rsid w:val="00EA26A2"/>
    <w:rsid w:val="00EB17FB"/>
    <w:rsid w:val="00EB3FCE"/>
    <w:rsid w:val="00EE07B9"/>
    <w:rsid w:val="00EE1869"/>
    <w:rsid w:val="00EF5312"/>
    <w:rsid w:val="00F45CFD"/>
    <w:rsid w:val="00F70431"/>
    <w:rsid w:val="00F949FD"/>
    <w:rsid w:val="00FA39BA"/>
    <w:rsid w:val="00FC4939"/>
    <w:rsid w:val="00FD16D5"/>
    <w:rsid w:val="00FE77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qFormat="1"/>
    <w:lsdException w:name="footer" w:qFormat="1"/>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21D"/>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qFormat/>
    <w:rsid w:val="009272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locked/>
    <w:rsid w:val="0092721D"/>
    <w:rPr>
      <w:sz w:val="18"/>
      <w:szCs w:val="18"/>
    </w:rPr>
  </w:style>
  <w:style w:type="paragraph" w:styleId="a4">
    <w:name w:val="footer"/>
    <w:basedOn w:val="a"/>
    <w:link w:val="Char0"/>
    <w:uiPriority w:val="99"/>
    <w:qFormat/>
    <w:rsid w:val="0092721D"/>
    <w:pPr>
      <w:tabs>
        <w:tab w:val="center" w:pos="4153"/>
        <w:tab w:val="right" w:pos="8306"/>
      </w:tabs>
      <w:snapToGrid w:val="0"/>
      <w:jc w:val="left"/>
    </w:pPr>
    <w:rPr>
      <w:sz w:val="18"/>
      <w:szCs w:val="18"/>
    </w:rPr>
  </w:style>
  <w:style w:type="character" w:customStyle="1" w:styleId="Char0">
    <w:name w:val="页脚 Char"/>
    <w:basedOn w:val="a0"/>
    <w:link w:val="a4"/>
    <w:uiPriority w:val="99"/>
    <w:qFormat/>
    <w:locked/>
    <w:rsid w:val="0092721D"/>
    <w:rPr>
      <w:sz w:val="18"/>
      <w:szCs w:val="18"/>
    </w:rPr>
  </w:style>
  <w:style w:type="paragraph" w:styleId="a5">
    <w:name w:val="Balloon Text"/>
    <w:basedOn w:val="a"/>
    <w:link w:val="Char1"/>
    <w:uiPriority w:val="99"/>
    <w:semiHidden/>
    <w:rsid w:val="00CD219C"/>
    <w:rPr>
      <w:sz w:val="18"/>
      <w:szCs w:val="18"/>
    </w:rPr>
  </w:style>
  <w:style w:type="character" w:customStyle="1" w:styleId="Char1">
    <w:name w:val="批注框文本 Char"/>
    <w:basedOn w:val="a0"/>
    <w:link w:val="a5"/>
    <w:uiPriority w:val="99"/>
    <w:semiHidden/>
    <w:locked/>
    <w:rsid w:val="00CD219C"/>
    <w:rPr>
      <w:rFonts w:ascii="Calibri" w:eastAsia="宋体" w:hAnsi="Calibri" w:cs="Calibri"/>
      <w:sz w:val="18"/>
      <w:szCs w:val="18"/>
    </w:rPr>
  </w:style>
  <w:style w:type="table" w:styleId="a6">
    <w:name w:val="Table Grid"/>
    <w:basedOn w:val="a1"/>
    <w:uiPriority w:val="59"/>
    <w:qFormat/>
    <w:rsid w:val="00423C64"/>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423C64"/>
    <w:pPr>
      <w:ind w:firstLineChars="200" w:firstLine="420"/>
    </w:pPr>
  </w:style>
  <w:style w:type="character" w:customStyle="1" w:styleId="titlestyle41147">
    <w:name w:val="titlestyle41147"/>
    <w:basedOn w:val="a0"/>
    <w:qFormat/>
    <w:rsid w:val="00423C64"/>
  </w:style>
  <w:style w:type="character" w:styleId="a8">
    <w:name w:val="page number"/>
    <w:basedOn w:val="a0"/>
    <w:rsid w:val="00423C64"/>
  </w:style>
  <w:style w:type="character" w:styleId="a9">
    <w:name w:val="Hyperlink"/>
    <w:basedOn w:val="a0"/>
    <w:uiPriority w:val="99"/>
    <w:rsid w:val="0017286A"/>
    <w:rPr>
      <w:color w:val="0000FF"/>
      <w:u w:val="single"/>
    </w:rPr>
  </w:style>
  <w:style w:type="character" w:styleId="aa">
    <w:name w:val="Strong"/>
    <w:basedOn w:val="a0"/>
    <w:uiPriority w:val="22"/>
    <w:qFormat/>
    <w:locked/>
    <w:rsid w:val="004A3811"/>
    <w:rPr>
      <w:b/>
      <w:bCs/>
    </w:rPr>
  </w:style>
  <w:style w:type="paragraph" w:customStyle="1" w:styleId="1">
    <w:name w:val="列出段落1"/>
    <w:basedOn w:val="a"/>
    <w:uiPriority w:val="34"/>
    <w:qFormat/>
    <w:rsid w:val="002538EB"/>
    <w:pPr>
      <w:ind w:firstLineChars="200" w:firstLine="420"/>
    </w:pPr>
    <w:rPr>
      <w:rFonts w:asciiTheme="minorHAnsi" w:eastAsiaTheme="minorEastAsia" w:hAnsiTheme="minorHAnsi" w:cstheme="minorBidi"/>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13</Pages>
  <Words>1496</Words>
  <Characters>8528</Characters>
  <Application>Microsoft Office Word</Application>
  <DocSecurity>0</DocSecurity>
  <Lines>71</Lines>
  <Paragraphs>20</Paragraphs>
  <ScaleCrop>false</ScaleCrop>
  <Company>微软中国</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38</cp:revision>
  <cp:lastPrinted>2017-05-17T07:25:00Z</cp:lastPrinted>
  <dcterms:created xsi:type="dcterms:W3CDTF">2017-05-09T07:55:00Z</dcterms:created>
  <dcterms:modified xsi:type="dcterms:W3CDTF">2018-04-27T00:48:00Z</dcterms:modified>
</cp:coreProperties>
</file>